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eastAsia="方正大标宋简体"/>
          <w:b/>
          <w:color w:val="000000" w:themeColor="text1"/>
          <w:w w:val="90"/>
          <w:sz w:val="36"/>
          <w:szCs w:val="36"/>
          <w14:textFill>
            <w14:solidFill>
              <w14:schemeClr w14:val="tx1"/>
            </w14:solidFill>
          </w14:textFill>
        </w:rPr>
      </w:pPr>
      <w:r>
        <w:rPr>
          <w:rFonts w:eastAsia="方正大标宋简体"/>
          <w:b/>
          <w:color w:val="000000" w:themeColor="text1"/>
          <w:w w:val="90"/>
          <w:sz w:val="36"/>
          <w:szCs w:val="36"/>
          <w14:textFill>
            <w14:solidFill>
              <w14:schemeClr w14:val="tx1"/>
            </w14:solidFill>
          </w14:textFill>
        </w:rPr>
        <w:t>材料化学专业本科生培养方案和指导性教学计划</w:t>
      </w:r>
    </w:p>
    <w:p>
      <w:pPr>
        <w:jc w:val="center"/>
        <w:rPr>
          <w:rFonts w:eastAsia="方正大标宋简体"/>
          <w:color w:val="000000" w:themeColor="text1"/>
          <w:w w:val="90"/>
          <w:sz w:val="40"/>
          <w14:textFill>
            <w14:solidFill>
              <w14:schemeClr w14:val="tx1"/>
            </w14:solidFill>
          </w14:textFill>
        </w:rPr>
      </w:pPr>
    </w:p>
    <w:p>
      <w:pPr>
        <w:spacing w:line="360" w:lineRule="auto"/>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一、培养目标与基本规格</w:t>
      </w:r>
    </w:p>
    <w:p>
      <w:pPr>
        <w:adjustRightInd w:val="0"/>
        <w:snapToGrid w:val="0"/>
        <w:spacing w:before="156" w:beforeLines="50" w:line="360" w:lineRule="auto"/>
        <w:rPr>
          <w:color w:val="000000" w:themeColor="text1"/>
          <w:spacing w:val="-6"/>
          <w:szCs w:val="21"/>
          <w14:textFill>
            <w14:solidFill>
              <w14:schemeClr w14:val="tx1"/>
            </w14:solidFill>
          </w14:textFill>
        </w:rPr>
      </w:pPr>
      <w:r>
        <w:rPr>
          <w:color w:val="000000" w:themeColor="text1"/>
          <w:spacing w:val="-6"/>
          <w:szCs w:val="21"/>
          <w14:textFill>
            <w14:solidFill>
              <w14:schemeClr w14:val="tx1"/>
            </w14:solidFill>
          </w14:textFill>
        </w:rPr>
        <w:t>（一）专业名称和代码</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专业名称：材料化学                       专业代码：080403 </w:t>
      </w:r>
    </w:p>
    <w:p>
      <w:pPr>
        <w:adjustRightInd w:val="0"/>
        <w:snapToGrid w:val="0"/>
        <w:spacing w:line="360" w:lineRule="auto"/>
        <w:rPr>
          <w:color w:val="000000" w:themeColor="text1"/>
          <w:spacing w:val="-6"/>
          <w:szCs w:val="21"/>
          <w14:textFill>
            <w14:solidFill>
              <w14:schemeClr w14:val="tx1"/>
            </w14:solidFill>
          </w14:textFill>
        </w:rPr>
      </w:pPr>
      <w:r>
        <w:rPr>
          <w:color w:val="000000" w:themeColor="text1"/>
          <w:spacing w:val="-6"/>
          <w:szCs w:val="21"/>
          <w14:textFill>
            <w14:solidFill>
              <w14:schemeClr w14:val="tx1"/>
            </w14:solidFill>
          </w14:textFill>
        </w:rPr>
        <w:t>（二） 培养目标</w:t>
      </w:r>
    </w:p>
    <w:p>
      <w:pPr>
        <w:adjustRightInd w:val="0"/>
        <w:snapToGrid w:val="0"/>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专业立足湖州、服务浙江、面向长三角，结合材料和化工等产业人才需求，按照“厚基础、宽口径、高素质、强能力”的要求，注重学生的综合素养教育、个性化发展、实践动手和创新创业能力的全程化培养，使学生具备“君子之风”的人格素养，掌握材料化学专业的基本理论知识、应用技术，具有较强的产品开发、工程设计、市场开拓、组织管理、科学研究等的实际工作能力，以及更高层次的后续深造能力，在材料、化工和化学等领域具有“笃学崇工、厚德尚用”的</w:t>
      </w:r>
      <w:r>
        <w:rPr>
          <w:rFonts w:hint="eastAsia"/>
          <w:color w:val="000000" w:themeColor="text1"/>
          <w:szCs w:val="21"/>
          <w:lang w:eastAsia="zh-CN"/>
          <w14:textFill>
            <w14:solidFill>
              <w14:schemeClr w14:val="tx1"/>
            </w14:solidFill>
          </w14:textFill>
        </w:rPr>
        <w:t>高素质</w:t>
      </w:r>
      <w:r>
        <w:rPr>
          <w:color w:val="000000" w:themeColor="text1"/>
          <w:szCs w:val="21"/>
          <w14:textFill>
            <w14:solidFill>
              <w14:schemeClr w14:val="tx1"/>
            </w14:solidFill>
          </w14:textFill>
        </w:rPr>
        <w:t>应用型工程技术人才。</w:t>
      </w:r>
    </w:p>
    <w:p>
      <w:pPr>
        <w:adjustRightInd w:val="0"/>
        <w:snapToGrid w:val="0"/>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（三） 基本规格</w:t>
      </w:r>
    </w:p>
    <w:p>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 思想政治素质：热爱社会主义祖国，拥护中国共产党领导，遵纪守法；掌握马克思列宁主义、毛泽东思想的基本原理和中国特色社会主义理论体系，理想信念坚定；深入践行社会主义核心价值观，具有较强的社会责任感和集体荣誉感，尊敬师长，团结同学，奋发有为；传承“明体达用”校训精神，做有理想、有道德、有知识、有志向的人，做有用的人，做有为之士。</w:t>
      </w:r>
    </w:p>
    <w:p>
      <w:pPr>
        <w:adjustRightInd w:val="0"/>
        <w:snapToGrid w:val="0"/>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 文化素质：热爱中华优秀传统文化，通过对君子文化的学习研究，不断提升崇雅尚美的君子气质和素养；掌握专业以外的人文社会科学、自然科学等方面的基础知识，具有宽厚的文化修养、科学素养和高尚的审美情趣；掌握社会发展潮流，具有开阔的国际视野、较好的现代理念和较强的创新意识；掌握人际交往基本礼仪技能，具有和谐的人际关系；掌握一门外语和计算机应用技能，达到规定的等级要求。</w:t>
      </w:r>
    </w:p>
    <w:p>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 业务素质：系统掌握数学、物理、化学等方面的基本理论和基本知识；掌握材料制备（或合成）、材料加工、材料结构与性能测定等方面的基础知识、基本原理和基本实验技能；熟悉国家关于材料科学与工程研究、科技开发及相关产业的政策，熟悉国内外相关知识产权等方面的法律法规；掌握一门外语（达到相应水平）和计算机基本知识、基本技能，具有较宽的知识面和较强的适应能力；具有一定的实验设计，归纳、整理、分析实验结果，撰写论文，参与学术交流的能力以及一定的科研能力；了解材料化学的理论前沿、应用前景和最新发展动态，以及材料科学与工程产业的发展状况和新成就；初步了解生产实际，具有良好的从事实际工作的心理准备；能初步将材料化学基础理论知识与生产实际相结合，进行一定范围的应用性研究和管理，具有分析、解决与材料化学有关实际问题的工作能力。</w:t>
      </w:r>
    </w:p>
    <w:p>
      <w:pPr>
        <w:adjustRightInd w:val="0"/>
        <w:snapToGrid w:val="0"/>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 身心素质：具有一定的体育和军事基本知识，掌握科学锻炼身体的基本技能，受到必要的军事训练，达到国家规定的大学生体育和军事训练的合格标准；养成良好的体育锻炼和卫生习惯，具有健全的心理和健康的体魄；能够履行建设和保卫祖国的光荣义务。</w:t>
      </w:r>
    </w:p>
    <w:p>
      <w:pPr>
        <w:adjustRightInd w:val="0"/>
        <w:snapToGrid w:val="0"/>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 创新创业能力：通过实践，理论联系实际，培养各种岗位的实践应用能力，具有自主学习能力、创新意识和创新能力以及团队协作能力，具备研发应用与创业能力为一体的工业应用型人才。</w:t>
      </w:r>
    </w:p>
    <w:p>
      <w:pPr>
        <w:adjustRightInd w:val="0"/>
        <w:snapToGrid w:val="0"/>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（四）专业特色</w:t>
      </w:r>
    </w:p>
    <w:p>
      <w:pPr>
        <w:adjustRightInd w:val="0"/>
        <w:snapToGrid w:val="0"/>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专业依托湖州市新材料行业技术中心等科研平台，拥有扫描电镜等实验设备资产近千万元，2014年入选浙江省新兴特色专业。（1）形成了科研反哺教学的人才培养模式：本专业通过学生全员参与科研项目研究的形式，主动将科研成果反哺专业教学，有效地培养了学生实践动手能力，启迪了学生的研究思想，近几年来年研究生平均考取率为25%左右，学生承担校级以上项目50余项、在省级以上刊物发表论文40余篇、授权专利30余项。（2）构建校地共育的人才培养模式：本专业聚焦湖州新材料与新能源千亿产业，与天能、超威、升华、金洲等上市公司紧密合作协同育人，带动学生高质量就业，近三年学生就业率超过98%。</w:t>
      </w:r>
    </w:p>
    <w:p>
      <w:pPr>
        <w:adjustRightInd w:val="0"/>
        <w:snapToGrid w:val="0"/>
        <w:spacing w:line="360" w:lineRule="auto"/>
        <w:rPr>
          <w:b/>
          <w:color w:val="000000" w:themeColor="text1"/>
          <w:spacing w:val="-6"/>
          <w:szCs w:val="21"/>
          <w14:textFill>
            <w14:solidFill>
              <w14:schemeClr w14:val="tx1"/>
            </w14:solidFill>
          </w14:textFill>
        </w:rPr>
      </w:pPr>
      <w:r>
        <w:rPr>
          <w:b/>
          <w:color w:val="000000" w:themeColor="text1"/>
          <w:spacing w:val="-6"/>
          <w:szCs w:val="21"/>
          <w14:textFill>
            <w14:solidFill>
              <w14:schemeClr w14:val="tx1"/>
            </w14:solidFill>
          </w14:textFill>
        </w:rPr>
        <w:t>二、学制与学位</w:t>
      </w:r>
    </w:p>
    <w:p>
      <w:pPr>
        <w:adjustRightInd w:val="0"/>
        <w:snapToGrid w:val="0"/>
        <w:spacing w:line="360" w:lineRule="auto"/>
        <w:rPr>
          <w:color w:val="000000" w:themeColor="text1"/>
          <w:spacing w:val="-6"/>
          <w:szCs w:val="21"/>
          <w14:textFill>
            <w14:solidFill>
              <w14:schemeClr w14:val="tx1"/>
            </w14:solidFill>
          </w14:textFill>
        </w:rPr>
      </w:pPr>
      <w:r>
        <w:rPr>
          <w:color w:val="000000" w:themeColor="text1"/>
          <w:spacing w:val="-6"/>
          <w:szCs w:val="21"/>
          <w14:textFill>
            <w14:solidFill>
              <w14:schemeClr w14:val="tx1"/>
            </w14:solidFill>
          </w14:textFill>
        </w:rPr>
        <w:t>（一）学制和修业年限</w:t>
      </w:r>
    </w:p>
    <w:p>
      <w:pPr>
        <w:adjustRightInd w:val="0"/>
        <w:snapToGrid w:val="0"/>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标准学制为4年，在校修业年限四年制为3～6年。</w:t>
      </w:r>
    </w:p>
    <w:p>
      <w:pPr>
        <w:adjustRightInd w:val="0"/>
        <w:snapToGrid w:val="0"/>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（二）最低毕业学分和授予的学位</w:t>
      </w:r>
    </w:p>
    <w:p>
      <w:pPr>
        <w:widowControl/>
        <w:spacing w:line="360" w:lineRule="auto"/>
        <w:ind w:firstLine="420" w:firstLineChars="200"/>
        <w:rPr>
          <w:color w:val="000000" w:themeColor="text1"/>
          <w:szCs w:val="21"/>
          <w14:textFill>
            <w14:solidFill>
              <w14:schemeClr w14:val="tx1"/>
            </w14:solidFill>
          </w14:textFill>
        </w:rPr>
      </w:pPr>
      <w:r>
        <w:rPr>
          <w:rFonts w:hint="eastAsia" w:ascii="宋体" w:hAnsi="宋体" w:cs="宋体"/>
          <w:color w:val="000000" w:themeColor="text1"/>
          <w:kern w:val="0"/>
          <w:szCs w:val="21"/>
          <w:lang w:eastAsia="zh-CN"/>
          <w14:textFill>
            <w14:solidFill>
              <w14:schemeClr w14:val="tx1"/>
            </w14:solidFill>
          </w14:textFill>
        </w:rPr>
        <w:t>本专业</w:t>
      </w:r>
      <w:r>
        <w:rPr>
          <w:color w:val="000000" w:themeColor="text1"/>
          <w:szCs w:val="21"/>
          <w14:textFill>
            <w14:solidFill>
              <w14:schemeClr w14:val="tx1"/>
            </w14:solidFill>
          </w14:textFill>
        </w:rPr>
        <w:t>最低毕业总课程学分169学分</w:t>
      </w:r>
      <w:r>
        <w:rPr>
          <w:rFonts w:hint="eastAsia"/>
          <w:color w:val="000000" w:themeColor="text1"/>
          <w:szCs w:val="21"/>
          <w:lang w:val="en-US" w:eastAsia="zh-CN"/>
          <w14:textFill>
            <w14:solidFill>
              <w14:schemeClr w14:val="tx1"/>
            </w14:solidFill>
          </w14:textFill>
        </w:rPr>
        <w:t>，第二课堂学分不低于5学分</w:t>
      </w:r>
      <w:r>
        <w:rPr>
          <w:color w:val="000000" w:themeColor="text1"/>
          <w:szCs w:val="21"/>
          <w14:textFill>
            <w14:solidFill>
              <w14:schemeClr w14:val="tx1"/>
            </w14:solidFill>
          </w14:textFill>
        </w:rPr>
        <w:t>，授予工学学士学位。</w:t>
      </w:r>
    </w:p>
    <w:p>
      <w:pPr>
        <w:adjustRightInd w:val="0"/>
        <w:snapToGrid w:val="0"/>
        <w:spacing w:line="360" w:lineRule="auto"/>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三、主干学科和主要课程</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主干学科：材料化学专业涉及学科为材料科学与工程、化学、化学工程与技术。</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主干课程：材料化学、材料科学基础、高分子材料学、近代测试分析技术、材料综合与设计性实验、材料物理、化工原理、化工原理实验、化工制图与AutoCAD；其中专业核心课程：材料化学、材料科学基础、高分子材料学、近代测试分析技术、材料综合与设计性实验。</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学位课程：大学英语II、材料化学、材料科学基础、高分子材料学、材料综合与设计性实验。学生修读学位课程的学分绩点须达到《湖州师范学院学士学位授予条例》中规定的最低要求，方可获得学士学位。</w:t>
      </w:r>
    </w:p>
    <w:p>
      <w:pPr>
        <w:adjustRightInd w:val="0"/>
        <w:snapToGrid w:val="0"/>
        <w:spacing w:line="360" w:lineRule="auto"/>
        <w:ind w:firstLine="422" w:firstLineChars="200"/>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主干课程简介</w:t>
      </w:r>
    </w:p>
    <w:p>
      <w:pPr>
        <w:adjustRightInd w:val="0"/>
        <w:snapToGrid w:val="0"/>
        <w:spacing w:line="360" w:lineRule="auto"/>
        <w:ind w:firstLine="422" w:firstLineChars="200"/>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1.材料化学</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总学时：64    周学时：4    学分：4    开课学期：3</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内容简介：本课程内容包括材料制备过程的主要化学反应，材料的化学合成方法及原理，材料物理化学性质与制备工艺、组成、结构的关系。材料合成与制备过程的化学现象、化学反应特征，物理化学性质的变化等。通过教学，要求学生能熟悉和了解材料的化学组成及结构方面的基础知识，以及金属材料、非金属材料、高分子材料、复合材料的制备过程、结构特性与使用性能之间的关系。</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参考教材：《材料化学》        李奇编        化学工业出版社</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参考书目：《无机材料化学》    林建华等编    北京大学出版社</w:t>
      </w:r>
    </w:p>
    <w:p>
      <w:pPr>
        <w:adjustRightInd w:val="0"/>
        <w:snapToGrid w:val="0"/>
        <w:spacing w:line="360" w:lineRule="auto"/>
        <w:ind w:firstLine="420" w:firstLineChars="200"/>
        <w:rPr>
          <w:color w:val="000000" w:themeColor="text1"/>
          <w14:textFill>
            <w14:solidFill>
              <w14:schemeClr w14:val="tx1"/>
            </w14:solidFill>
          </w14:textFill>
        </w:rPr>
      </w:pPr>
      <w:r>
        <w:rPr>
          <w:color w:val="000000" w:themeColor="text1"/>
          <w:kern w:val="0"/>
          <w:szCs w:val="21"/>
          <w14:textFill>
            <w14:solidFill>
              <w14:schemeClr w14:val="tx1"/>
            </w14:solidFill>
          </w14:textFill>
        </w:rPr>
        <w:t xml:space="preserve">          《纳米材料化学》    汪信主编      化学工业出版社 </w:t>
      </w:r>
      <w:r>
        <w:rPr>
          <w:color w:val="000000" w:themeColor="text1"/>
          <w14:textFill>
            <w14:solidFill>
              <w14:schemeClr w14:val="tx1"/>
            </w14:solidFill>
          </w14:textFill>
        </w:rPr>
        <w:t xml:space="preserve"> </w:t>
      </w:r>
    </w:p>
    <w:p>
      <w:pPr>
        <w:adjustRightInd w:val="0"/>
        <w:snapToGrid w:val="0"/>
        <w:spacing w:line="360" w:lineRule="auto"/>
        <w:ind w:firstLine="422" w:firstLineChars="200"/>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2.材料科学基础</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总学时：72    周学时：4    学分：4   开课学期：4</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内容简介：本课程内容包括材料的组成与结构、制备与加工、性质、使用性能等材料科学与工程主要要素之间的相互关系及其制约规律，涉及材料类型、晶体结构、晶体结构缺陷、非晶态结构与性质、表面结构与性质、多相系统相平衡、扩散、相变、烧结及显微结构控制、材料在环境中的效应等内容。</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参考教材：《材料科学基础》      胡赓祥等主编    上海交通大学出版社</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参考书目：《材料科学基础》      刘智恩主编      西北工业大学出版社 </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          《材料科学基础教程》   赵品主编       哈尔滨工业大学出版社 </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          《材料科学基础》      徐恒钧主编      北京工业大学出版社</w:t>
      </w:r>
    </w:p>
    <w:p>
      <w:pPr>
        <w:adjustRightInd w:val="0"/>
        <w:snapToGrid w:val="0"/>
        <w:spacing w:line="360" w:lineRule="auto"/>
        <w:ind w:firstLine="422" w:firstLineChars="200"/>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3.高分子材料学</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14:textFill>
            <w14:solidFill>
              <w14:schemeClr w14:val="tx1"/>
            </w14:solidFill>
          </w14:textFill>
        </w:rPr>
        <w:t>总</w:t>
      </w:r>
      <w:r>
        <w:rPr>
          <w:color w:val="000000" w:themeColor="text1"/>
          <w:kern w:val="0"/>
          <w:szCs w:val="21"/>
          <w14:textFill>
            <w14:solidFill>
              <w14:schemeClr w14:val="tx1"/>
            </w14:solidFill>
          </w14:textFill>
        </w:rPr>
        <w:t>学时：48    周学时：3    学分：3    开课学期：5</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内容简介：高分子材料学课程从高分子材料的基本理论出发，较全面的介绍了高分子材料的制备、高分子材料结构与性能、通用高分子材料、功能高分子材料及高分子材料共混物等内容。使学生系统地掌握高分子材料科学的基本理论与技术，具备高分子材料相关的基本知识和基本技能。</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参考教材：《高分子材料基础》  张留成等主编   化学工业出版社</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参考书目：《高分子化学》      复旦大学高分子科学系编著    复旦大学出版社</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《高分子材料学》    王公善主编     同济大学出版社</w:t>
      </w:r>
    </w:p>
    <w:p>
      <w:pPr>
        <w:adjustRightInd w:val="0"/>
        <w:snapToGrid w:val="0"/>
        <w:spacing w:line="360" w:lineRule="auto"/>
        <w:ind w:firstLine="422" w:firstLineChars="200"/>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4.近代测试分析技术</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总学时：48    周学时：3    学分：3    开课学期：6</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内容简介：本课程主要介绍了各种现代材料测试方法，具体包括红外光谱及激光拉曼光谱、核磁共振波谱、质谱、X射线衍射分析、电子显微技术、X射线光电子能谱分析和热分析等；同时侧重介绍进行上述显微结构分析通常所采用的各种现代仪器的主要功能特性及其分析方法，其中包括X射线衍射仪(XRD)、X射线光电子能谱仪(XPS)、扫描电子显微镜(SEM)和透射电子显微镜(TEM)等。</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参考教材：《材料结构表征及应用》  吴刚主编   化学工业出版社</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参考书目：《材料结构分析基础》    余焜主编   科学出版社</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《材料分析基础》        周玉主编   机械出版社</w:t>
      </w:r>
    </w:p>
    <w:p>
      <w:pPr>
        <w:adjustRightInd w:val="0"/>
        <w:snapToGrid w:val="0"/>
        <w:spacing w:line="360" w:lineRule="auto"/>
        <w:ind w:firstLine="422" w:firstLineChars="200"/>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5.材料综合与设计性实验</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总学时：64    周学时：4   学分：4    开课学期：5</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内容简介：本课程内容主要包括材料的合成、制备以及结构、性能表征等方面的实验内容。</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参考教材：《材料化学实验》       曲荣君编      化学工业出版社</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          《无机非金属材料实验》 伍洪标编      化学工业出版社</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参考书目：《材料合成与制备方法》 曹茂盛编      哈尔滨工业大学出版社</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《综合化学实验》       北京大学等编  高等教育出版社</w:t>
      </w:r>
    </w:p>
    <w:p>
      <w:pPr>
        <w:adjustRightInd w:val="0"/>
        <w:snapToGrid w:val="0"/>
        <w:spacing w:line="360" w:lineRule="auto"/>
        <w:ind w:firstLine="422" w:firstLineChars="200"/>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6.材料物理</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总学时：48    周学时：3    学分：3    开课学期：6</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内容简介：本课程内容主要包括物质的微观结构、组织形貌、原子电子运动状况以及它们与材料性能和成分之间的关系，从物理学的一些基本概念、基本原理、基本定律出发，建立相应的物理模型，阐述材料本身的结构、性质和它们在各种外界条件下发生的变化及其变化规律等。</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参考教材：《材料物理》        王国梅编    武汉理工大学出版社</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参考书目：《材料物理导论》    杨尚林主编  哈尔滨工业大学出版社</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          《材料物理学概论》  李言荣编    清华大学出版社</w:t>
      </w:r>
    </w:p>
    <w:p>
      <w:pPr>
        <w:adjustRightInd w:val="0"/>
        <w:snapToGrid w:val="0"/>
        <w:spacing w:line="360" w:lineRule="auto"/>
        <w:ind w:firstLine="422" w:firstLineChars="200"/>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7.化工原理</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总学时：32    周学时：2   学分：2    开课学期：5</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内容简介：课程以化工生产中的物理加工过程为背景，按其操作原理的共性归纳成的若干“单元操作”，其中有流体流动与输送、沉降、过滤、传热、蒸发、蒸馏、吸收、萃取、干燥等，使学生通过学习掌握单元操作的基本原理以及典型设备的构造与工艺尺寸的计算，以便在化工生产、科研和设计工作中达到强化生产过程，提高设备能力及效率，降低设备投资及产品成本，提高产品质量。</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参考教材：《化工原理》      姚玉英编    天津大学出版社</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参考书目：《化学工程基础》  温瑞嫒编    北京大学出版社</w:t>
      </w:r>
    </w:p>
    <w:p>
      <w:pPr>
        <w:adjustRightInd w:val="0"/>
        <w:snapToGrid w:val="0"/>
        <w:spacing w:line="360" w:lineRule="auto"/>
        <w:ind w:firstLine="422" w:firstLineChars="200"/>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8.化工原理实验</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总学时：32    周学时：2   学分：2    开课学期：5</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内容简介：本课程主要验证有关化工单元操作的理论，巩固和加强对理论的认识和理解；</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熟悉实验装置的结构、性能和流程，并通过实验操作和对实验现象的观察，使学生掌握一定的基本实验技能。通过对实验数据的分析、整理及关联，培养学生编写实验报告，处理一般工程技术问题以及进行科学研究的初步能力。</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参考教材：《化工原理》      姚玉英编    天津大学出版社</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参考书目：《化学工程基础》  温瑞嫒编    北京大学出版社</w:t>
      </w:r>
    </w:p>
    <w:p>
      <w:pPr>
        <w:adjustRightInd w:val="0"/>
        <w:snapToGrid w:val="0"/>
        <w:spacing w:line="360" w:lineRule="auto"/>
        <w:ind w:firstLine="422" w:firstLineChars="200"/>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9.化工制图与AutoCAD</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总学时：48    周学时：3   学分：3    开课学期：5</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内容简介：课程的知识选择以实用为基本原则，结合化工企业要求与生产实践，系统地介绍化工制图的基本理论，基本的绘图方法，AutoCAD绘图软件的使用，逐步培养学生空间思维能力。把理论和实际结合起来，引导学生深入理解所学的化工图样的理论知识，培养学生阅读和绘制化工专业图样的能力，培养分析解决问题的能力。</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参考教材：《化工制图》  林大钧等编   高等教育出版社</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参考书目：《Auto CAD 2014中文版》  程绪琦等编   电子工业出版社</w:t>
      </w:r>
    </w:p>
    <w:p>
      <w:pPr>
        <w:adjustRightInd w:val="0"/>
        <w:snapToGrid w:val="0"/>
        <w:spacing w:line="360" w:lineRule="auto"/>
        <w:ind w:firstLine="420" w:firstLineChars="200"/>
        <w:rPr>
          <w:color w:val="000000" w:themeColor="text1"/>
          <w:kern w:val="0"/>
          <w:szCs w:val="21"/>
          <w14:textFill>
            <w14:solidFill>
              <w14:schemeClr w14:val="tx1"/>
            </w14:solidFill>
          </w14:textFill>
        </w:rPr>
      </w:pPr>
    </w:p>
    <w:p>
      <w:pPr>
        <w:adjustRightInd w:val="0"/>
        <w:snapToGrid w:val="0"/>
        <w:spacing w:line="360" w:lineRule="auto"/>
        <w:ind w:firstLine="420" w:firstLineChars="200"/>
        <w:rPr>
          <w:color w:val="000000" w:themeColor="text1"/>
          <w:kern w:val="0"/>
          <w:szCs w:val="21"/>
          <w14:textFill>
            <w14:solidFill>
              <w14:schemeClr w14:val="tx1"/>
            </w14:solidFill>
          </w14:textFill>
        </w:rPr>
      </w:pPr>
    </w:p>
    <w:p>
      <w:pPr>
        <w:adjustRightInd w:val="0"/>
        <w:snapToGrid w:val="0"/>
        <w:spacing w:line="360" w:lineRule="auto"/>
        <w:ind w:firstLine="420" w:firstLineChars="200"/>
        <w:rPr>
          <w:color w:val="000000" w:themeColor="text1"/>
          <w:kern w:val="0"/>
          <w:szCs w:val="21"/>
          <w14:textFill>
            <w14:solidFill>
              <w14:schemeClr w14:val="tx1"/>
            </w14:solidFill>
          </w14:textFill>
        </w:rPr>
      </w:pPr>
    </w:p>
    <w:p>
      <w:pPr>
        <w:adjustRightInd w:val="0"/>
        <w:snapToGrid w:val="0"/>
        <w:spacing w:line="360" w:lineRule="auto"/>
        <w:ind w:firstLine="420" w:firstLineChars="200"/>
        <w:rPr>
          <w:color w:val="000000" w:themeColor="text1"/>
          <w:kern w:val="0"/>
          <w:szCs w:val="21"/>
          <w14:textFill>
            <w14:solidFill>
              <w14:schemeClr w14:val="tx1"/>
            </w14:solidFill>
          </w14:textFill>
        </w:rPr>
      </w:pPr>
    </w:p>
    <w:p>
      <w:pPr>
        <w:adjustRightInd w:val="0"/>
        <w:snapToGrid w:val="0"/>
        <w:spacing w:line="360" w:lineRule="auto"/>
        <w:ind w:firstLine="420" w:firstLineChars="200"/>
        <w:rPr>
          <w:color w:val="000000" w:themeColor="text1"/>
          <w:kern w:val="0"/>
          <w:szCs w:val="21"/>
          <w14:textFill>
            <w14:solidFill>
              <w14:schemeClr w14:val="tx1"/>
            </w14:solidFill>
          </w14:textFill>
        </w:rPr>
      </w:pPr>
    </w:p>
    <w:p>
      <w:pPr>
        <w:adjustRightInd w:val="0"/>
        <w:snapToGrid w:val="0"/>
        <w:spacing w:line="360" w:lineRule="auto"/>
        <w:ind w:firstLine="420" w:firstLineChars="200"/>
        <w:rPr>
          <w:color w:val="000000" w:themeColor="text1"/>
          <w:kern w:val="0"/>
          <w:szCs w:val="21"/>
          <w14:textFill>
            <w14:solidFill>
              <w14:schemeClr w14:val="tx1"/>
            </w14:solidFill>
          </w14:textFill>
        </w:rPr>
      </w:pPr>
    </w:p>
    <w:p>
      <w:pPr>
        <w:adjustRightInd w:val="0"/>
        <w:snapToGrid w:val="0"/>
        <w:spacing w:line="360" w:lineRule="auto"/>
        <w:ind w:firstLine="420" w:firstLineChars="200"/>
        <w:rPr>
          <w:color w:val="000000" w:themeColor="text1"/>
          <w:kern w:val="0"/>
          <w:szCs w:val="21"/>
          <w14:textFill>
            <w14:solidFill>
              <w14:schemeClr w14:val="tx1"/>
            </w14:solidFill>
          </w14:textFill>
        </w:rPr>
      </w:pPr>
    </w:p>
    <w:p>
      <w:pPr>
        <w:adjustRightInd w:val="0"/>
        <w:snapToGrid w:val="0"/>
        <w:spacing w:line="360" w:lineRule="auto"/>
        <w:ind w:firstLine="420" w:firstLineChars="200"/>
        <w:rPr>
          <w:color w:val="000000" w:themeColor="text1"/>
          <w:kern w:val="0"/>
          <w:szCs w:val="21"/>
          <w14:textFill>
            <w14:solidFill>
              <w14:schemeClr w14:val="tx1"/>
            </w14:solidFill>
          </w14:textFill>
        </w:rPr>
      </w:pPr>
    </w:p>
    <w:p>
      <w:pPr>
        <w:adjustRightInd w:val="0"/>
        <w:snapToGrid w:val="0"/>
        <w:spacing w:line="360" w:lineRule="auto"/>
        <w:ind w:firstLine="420" w:firstLineChars="200"/>
        <w:rPr>
          <w:color w:val="000000" w:themeColor="text1"/>
          <w:kern w:val="0"/>
          <w:szCs w:val="21"/>
          <w14:textFill>
            <w14:solidFill>
              <w14:schemeClr w14:val="tx1"/>
            </w14:solidFill>
          </w14:textFill>
        </w:rPr>
      </w:pPr>
    </w:p>
    <w:p>
      <w:pPr>
        <w:adjustRightInd w:val="0"/>
        <w:snapToGrid w:val="0"/>
        <w:spacing w:line="360" w:lineRule="auto"/>
        <w:ind w:firstLine="420" w:firstLineChars="200"/>
        <w:rPr>
          <w:color w:val="000000" w:themeColor="text1"/>
          <w:kern w:val="0"/>
          <w:szCs w:val="21"/>
          <w14:textFill>
            <w14:solidFill>
              <w14:schemeClr w14:val="tx1"/>
            </w14:solidFill>
          </w14:textFill>
        </w:rPr>
      </w:pPr>
    </w:p>
    <w:p>
      <w:pPr>
        <w:adjustRightInd w:val="0"/>
        <w:snapToGrid w:val="0"/>
        <w:spacing w:line="360" w:lineRule="auto"/>
        <w:ind w:firstLine="420" w:firstLineChars="200"/>
        <w:rPr>
          <w:color w:val="000000" w:themeColor="text1"/>
          <w:kern w:val="0"/>
          <w:szCs w:val="21"/>
          <w14:textFill>
            <w14:solidFill>
              <w14:schemeClr w14:val="tx1"/>
            </w14:solidFill>
          </w14:textFill>
        </w:rPr>
      </w:pPr>
    </w:p>
    <w:p>
      <w:pPr>
        <w:adjustRightInd w:val="0"/>
        <w:snapToGrid w:val="0"/>
        <w:spacing w:line="360" w:lineRule="auto"/>
        <w:ind w:firstLine="420" w:firstLineChars="200"/>
        <w:rPr>
          <w:color w:val="000000" w:themeColor="text1"/>
          <w:kern w:val="0"/>
          <w:szCs w:val="21"/>
          <w14:textFill>
            <w14:solidFill>
              <w14:schemeClr w14:val="tx1"/>
            </w14:solidFill>
          </w14:textFill>
        </w:rPr>
      </w:pPr>
    </w:p>
    <w:p>
      <w:pPr>
        <w:adjustRightInd w:val="0"/>
        <w:snapToGrid w:val="0"/>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 xml:space="preserve">四、课程设置及修读说明 </w:t>
      </w:r>
    </w:p>
    <w:p>
      <w:pPr>
        <w:adjustRightInd w:val="0"/>
        <w:snapToGrid w:val="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（一）教学计划课程设置表</w:t>
      </w:r>
    </w:p>
    <w:tbl>
      <w:tblPr>
        <w:tblStyle w:val="14"/>
        <w:tblW w:w="9939" w:type="dxa"/>
        <w:jc w:val="center"/>
        <w:tblInd w:w="0" w:type="dxa"/>
        <w:tblLayout w:type="fixed"/>
        <w:tblCellMar>
          <w:top w:w="0" w:type="dxa"/>
          <w:left w:w="57" w:type="dxa"/>
          <w:bottom w:w="0" w:type="dxa"/>
          <w:right w:w="57" w:type="dxa"/>
        </w:tblCellMar>
      </w:tblPr>
      <w:tblGrid>
        <w:gridCol w:w="482"/>
        <w:gridCol w:w="413"/>
        <w:gridCol w:w="346"/>
        <w:gridCol w:w="340"/>
        <w:gridCol w:w="1977"/>
        <w:gridCol w:w="424"/>
        <w:gridCol w:w="423"/>
        <w:gridCol w:w="452"/>
        <w:gridCol w:w="424"/>
        <w:gridCol w:w="423"/>
        <w:gridCol w:w="424"/>
        <w:gridCol w:w="423"/>
        <w:gridCol w:w="423"/>
        <w:gridCol w:w="423"/>
        <w:gridCol w:w="424"/>
        <w:gridCol w:w="391"/>
        <w:gridCol w:w="316"/>
        <w:gridCol w:w="395"/>
        <w:gridCol w:w="423"/>
        <w:gridCol w:w="593"/>
      </w:tblGrid>
      <w:tr>
        <w:tblPrEx>
          <w:tblLayout w:type="fixed"/>
          <w:tblCellMar>
            <w:top w:w="0" w:type="dxa"/>
            <w:left w:w="57" w:type="dxa"/>
            <w:bottom w:w="0" w:type="dxa"/>
            <w:right w:w="57" w:type="dxa"/>
          </w:tblCellMar>
        </w:tblPrEx>
        <w:trPr>
          <w:cantSplit/>
          <w:trHeight w:val="195" w:hRule="atLeast"/>
          <w:jc w:val="center"/>
        </w:trPr>
        <w:tc>
          <w:tcPr>
            <w:tcW w:w="895" w:type="dxa"/>
            <w:gridSpan w:val="2"/>
            <w:vMerge w:val="restart"/>
            <w:tcBorders>
              <w:top w:val="single" w:color="auto" w:sz="12" w:space="0"/>
              <w:left w:val="single" w:color="auto" w:sz="12"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课程类别</w:t>
            </w:r>
          </w:p>
        </w:tc>
        <w:tc>
          <w:tcPr>
            <w:tcW w:w="346" w:type="dxa"/>
            <w:vMerge w:val="restart"/>
            <w:tcBorders>
              <w:top w:val="single" w:color="auto" w:sz="12"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课程性质</w:t>
            </w:r>
          </w:p>
        </w:tc>
        <w:tc>
          <w:tcPr>
            <w:tcW w:w="340" w:type="dxa"/>
            <w:vMerge w:val="restart"/>
            <w:tcBorders>
              <w:top w:val="single" w:color="auto" w:sz="12"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课 程编码</w:t>
            </w:r>
          </w:p>
        </w:tc>
        <w:tc>
          <w:tcPr>
            <w:tcW w:w="1977" w:type="dxa"/>
            <w:vMerge w:val="restart"/>
            <w:tcBorders>
              <w:top w:val="single" w:color="auto" w:sz="12"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课程名称</w:t>
            </w:r>
          </w:p>
        </w:tc>
        <w:tc>
          <w:tcPr>
            <w:tcW w:w="1723" w:type="dxa"/>
            <w:gridSpan w:val="4"/>
            <w:tcBorders>
              <w:top w:val="single" w:color="auto" w:sz="12" w:space="0"/>
              <w:left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课程学时数</w:t>
            </w:r>
          </w:p>
        </w:tc>
        <w:tc>
          <w:tcPr>
            <w:tcW w:w="3247" w:type="dxa"/>
            <w:gridSpan w:val="8"/>
            <w:tcBorders>
              <w:top w:val="single" w:color="auto" w:sz="12"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按学年、学期分配</w:t>
            </w:r>
          </w:p>
        </w:tc>
        <w:tc>
          <w:tcPr>
            <w:tcW w:w="395" w:type="dxa"/>
            <w:vMerge w:val="restart"/>
            <w:tcBorders>
              <w:top w:val="single" w:color="auto" w:sz="12" w:space="0"/>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学</w:t>
            </w:r>
          </w:p>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分</w:t>
            </w:r>
          </w:p>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数</w:t>
            </w:r>
          </w:p>
        </w:tc>
        <w:tc>
          <w:tcPr>
            <w:tcW w:w="423" w:type="dxa"/>
            <w:vMerge w:val="restart"/>
            <w:tcBorders>
              <w:top w:val="single" w:color="auto" w:sz="12" w:space="0"/>
              <w:left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考核</w:t>
            </w:r>
          </w:p>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方式</w:t>
            </w:r>
          </w:p>
        </w:tc>
        <w:tc>
          <w:tcPr>
            <w:tcW w:w="593" w:type="dxa"/>
            <w:vMerge w:val="restart"/>
            <w:tcBorders>
              <w:top w:val="single" w:color="auto" w:sz="12" w:space="0"/>
              <w:left w:val="nil"/>
              <w:right w:val="single" w:color="auto" w:sz="12"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备注</w:t>
            </w:r>
          </w:p>
        </w:tc>
      </w:tr>
      <w:tr>
        <w:tblPrEx>
          <w:tblLayout w:type="fixed"/>
          <w:tblCellMar>
            <w:top w:w="0" w:type="dxa"/>
            <w:left w:w="57" w:type="dxa"/>
            <w:bottom w:w="0" w:type="dxa"/>
            <w:right w:w="57" w:type="dxa"/>
          </w:tblCellMar>
        </w:tblPrEx>
        <w:trPr>
          <w:cantSplit/>
          <w:trHeight w:val="195" w:hRule="atLeast"/>
          <w:jc w:val="center"/>
        </w:trPr>
        <w:tc>
          <w:tcPr>
            <w:tcW w:w="89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vMerge w:val="restart"/>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总</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计</w:t>
            </w:r>
          </w:p>
        </w:tc>
        <w:tc>
          <w:tcPr>
            <w:tcW w:w="423" w:type="dxa"/>
            <w:vMerge w:val="restart"/>
            <w:tcBorders>
              <w:top w:val="single" w:color="auto" w:sz="4" w:space="0"/>
              <w:left w:val="nil"/>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授课</w:t>
            </w:r>
          </w:p>
        </w:tc>
        <w:tc>
          <w:tcPr>
            <w:tcW w:w="452" w:type="dxa"/>
            <w:vMerge w:val="restart"/>
            <w:tcBorders>
              <w:top w:val="single" w:color="auto" w:sz="4" w:space="0"/>
              <w:left w:val="nil"/>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实验</w:t>
            </w:r>
          </w:p>
        </w:tc>
        <w:tc>
          <w:tcPr>
            <w:tcW w:w="424" w:type="dxa"/>
            <w:vMerge w:val="restart"/>
            <w:tcBorders>
              <w:top w:val="single" w:color="auto" w:sz="4" w:space="0"/>
              <w:left w:val="nil"/>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实践</w:t>
            </w:r>
          </w:p>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实训</w:t>
            </w:r>
          </w:p>
        </w:tc>
        <w:tc>
          <w:tcPr>
            <w:tcW w:w="847" w:type="dxa"/>
            <w:gridSpan w:val="2"/>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第一学年</w:t>
            </w:r>
          </w:p>
        </w:tc>
        <w:tc>
          <w:tcPr>
            <w:tcW w:w="846" w:type="dxa"/>
            <w:gridSpan w:val="2"/>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第二学年</w:t>
            </w:r>
          </w:p>
        </w:tc>
        <w:tc>
          <w:tcPr>
            <w:tcW w:w="847" w:type="dxa"/>
            <w:gridSpan w:val="2"/>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第三学年</w:t>
            </w:r>
          </w:p>
        </w:tc>
        <w:tc>
          <w:tcPr>
            <w:tcW w:w="707" w:type="dxa"/>
            <w:gridSpan w:val="2"/>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第四学年</w:t>
            </w:r>
          </w:p>
        </w:tc>
        <w:tc>
          <w:tcPr>
            <w:tcW w:w="395" w:type="dxa"/>
            <w:vMerge w:val="continue"/>
            <w:tcBorders>
              <w:left w:val="nil"/>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423" w:type="dxa"/>
            <w:vMerge w:val="continue"/>
            <w:tcBorders>
              <w:left w:val="single" w:color="auto" w:sz="4" w:space="0"/>
              <w:right w:val="single" w:color="auto" w:sz="4" w:space="0"/>
            </w:tcBorders>
            <w:vAlign w:val="center"/>
          </w:tcPr>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93" w:type="dxa"/>
            <w:vMerge w:val="continue"/>
            <w:tcBorders>
              <w:left w:val="nil"/>
              <w:right w:val="single" w:color="auto" w:sz="12" w:space="0"/>
            </w:tcBorders>
            <w:vAlign w:val="center"/>
          </w:tcPr>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195" w:hRule="atLeast"/>
          <w:jc w:val="center"/>
        </w:trPr>
        <w:tc>
          <w:tcPr>
            <w:tcW w:w="89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vMerge w:val="continue"/>
            <w:tcBorders>
              <w:top w:val="nil"/>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vMerge w:val="continue"/>
            <w:tcBorders>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52" w:type="dxa"/>
            <w:vMerge w:val="continue"/>
            <w:tcBorders>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vMerge w:val="continue"/>
            <w:tcBorders>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一</w:t>
            </w:r>
          </w:p>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15</w:t>
            </w:r>
          </w:p>
        </w:tc>
        <w:tc>
          <w:tcPr>
            <w:tcW w:w="424"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二</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18</w:t>
            </w:r>
          </w:p>
        </w:tc>
        <w:tc>
          <w:tcPr>
            <w:tcW w:w="423"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三</w:t>
            </w:r>
          </w:p>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18</w:t>
            </w:r>
          </w:p>
        </w:tc>
        <w:tc>
          <w:tcPr>
            <w:tcW w:w="423"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四</w:t>
            </w:r>
          </w:p>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18</w:t>
            </w:r>
          </w:p>
        </w:tc>
        <w:tc>
          <w:tcPr>
            <w:tcW w:w="423"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五</w:t>
            </w:r>
          </w:p>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18</w:t>
            </w:r>
          </w:p>
        </w:tc>
        <w:tc>
          <w:tcPr>
            <w:tcW w:w="424"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六</w:t>
            </w:r>
          </w:p>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18</w:t>
            </w:r>
          </w:p>
        </w:tc>
        <w:tc>
          <w:tcPr>
            <w:tcW w:w="391"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七</w:t>
            </w:r>
          </w:p>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18</w:t>
            </w:r>
          </w:p>
        </w:tc>
        <w:tc>
          <w:tcPr>
            <w:tcW w:w="316"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八</w:t>
            </w:r>
          </w:p>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16</w:t>
            </w:r>
          </w:p>
        </w:tc>
        <w:tc>
          <w:tcPr>
            <w:tcW w:w="395" w:type="dxa"/>
            <w:vMerge w:val="continue"/>
            <w:tcBorders>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vMerge w:val="continue"/>
            <w:tcBorders>
              <w:left w:val="single" w:color="auto" w:sz="4" w:space="0"/>
              <w:bottom w:val="single" w:color="auto" w:sz="4" w:space="0"/>
              <w:right w:val="single" w:color="auto" w:sz="4" w:space="0"/>
            </w:tcBorders>
            <w:vAlign w:val="center"/>
          </w:tcPr>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93" w:type="dxa"/>
            <w:vMerge w:val="continue"/>
            <w:tcBorders>
              <w:left w:val="single" w:color="auto" w:sz="4" w:space="0"/>
              <w:bottom w:val="single" w:color="auto" w:sz="4" w:space="0"/>
              <w:right w:val="single" w:color="auto" w:sz="12"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39" w:hRule="atLeast"/>
          <w:jc w:val="center"/>
        </w:trPr>
        <w:tc>
          <w:tcPr>
            <w:tcW w:w="895" w:type="dxa"/>
            <w:gridSpan w:val="2"/>
            <w:vMerge w:val="restart"/>
            <w:tcBorders>
              <w:top w:val="nil"/>
              <w:left w:val="single" w:color="auto" w:sz="12" w:space="0"/>
              <w:bottom w:val="single" w:color="000000"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通</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识</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课</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程</w:t>
            </w:r>
          </w:p>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restart"/>
            <w:tcBorders>
              <w:top w:val="nil"/>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必</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修</w:t>
            </w:r>
          </w:p>
        </w:tc>
        <w:tc>
          <w:tcPr>
            <w:tcW w:w="340" w:type="dxa"/>
            <w:tcBorders>
              <w:top w:val="single" w:color="auto" w:sz="4" w:space="0"/>
              <w:left w:val="nil"/>
              <w:bottom w:val="single" w:color="auto" w:sz="4" w:space="0"/>
              <w:right w:val="single" w:color="auto" w:sz="4" w:space="0"/>
            </w:tcBorders>
            <w:vAlign w:val="bottom"/>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　</w:t>
            </w:r>
          </w:p>
        </w:tc>
        <w:tc>
          <w:tcPr>
            <w:tcW w:w="1977"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马克思主义基本原理</w:t>
            </w: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48</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48</w:t>
            </w:r>
          </w:p>
        </w:tc>
        <w:tc>
          <w:tcPr>
            <w:tcW w:w="452"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13" w:hRule="atLeast"/>
          <w:jc w:val="center"/>
        </w:trPr>
        <w:tc>
          <w:tcPr>
            <w:tcW w:w="895" w:type="dxa"/>
            <w:gridSpan w:val="2"/>
            <w:vMerge w:val="continue"/>
            <w:tcBorders>
              <w:top w:val="nil"/>
              <w:left w:val="single" w:color="auto" w:sz="12" w:space="0"/>
              <w:bottom w:val="single" w:color="000000"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bottom"/>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　</w:t>
            </w: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思想道德修养与法律基础</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45</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45</w:t>
            </w:r>
          </w:p>
        </w:tc>
        <w:tc>
          <w:tcPr>
            <w:tcW w:w="452"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151" w:hRule="atLeast"/>
          <w:jc w:val="center"/>
        </w:trPr>
        <w:tc>
          <w:tcPr>
            <w:tcW w:w="895" w:type="dxa"/>
            <w:gridSpan w:val="2"/>
            <w:vMerge w:val="continue"/>
            <w:tcBorders>
              <w:top w:val="nil"/>
              <w:left w:val="single" w:color="auto" w:sz="12" w:space="0"/>
              <w:bottom w:val="single" w:color="000000"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bottom"/>
          </w:tcPr>
          <w:p>
            <w:pPr>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　</w:t>
            </w: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毛泽东思想和中国特色社会主义理论体系概论</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64</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64</w:t>
            </w:r>
          </w:p>
        </w:tc>
        <w:tc>
          <w:tcPr>
            <w:tcW w:w="452"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471" w:hRule="atLeast"/>
          <w:jc w:val="center"/>
        </w:trPr>
        <w:tc>
          <w:tcPr>
            <w:tcW w:w="895" w:type="dxa"/>
            <w:gridSpan w:val="2"/>
            <w:vMerge w:val="continue"/>
            <w:tcBorders>
              <w:top w:val="nil"/>
              <w:left w:val="single" w:color="auto" w:sz="12" w:space="0"/>
              <w:bottom w:val="single" w:color="000000"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bottom"/>
          </w:tcPr>
          <w:p>
            <w:pPr>
              <w:snapToGrid w:val="0"/>
              <w:spacing w:line="0" w:lineRule="atLeast"/>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毛泽东思想和中国特色社会主义理论体系概论（实践）</w:t>
            </w: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52"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21" w:hRule="atLeast"/>
          <w:jc w:val="center"/>
        </w:trPr>
        <w:tc>
          <w:tcPr>
            <w:tcW w:w="895" w:type="dxa"/>
            <w:gridSpan w:val="2"/>
            <w:vMerge w:val="continue"/>
            <w:tcBorders>
              <w:top w:val="nil"/>
              <w:left w:val="single" w:color="auto" w:sz="12" w:space="0"/>
              <w:bottom w:val="single" w:color="000000"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bottom"/>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　</w:t>
            </w: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中国近现代史纲要</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52"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151" w:hRule="atLeast"/>
          <w:jc w:val="center"/>
        </w:trPr>
        <w:tc>
          <w:tcPr>
            <w:tcW w:w="895" w:type="dxa"/>
            <w:gridSpan w:val="2"/>
            <w:vMerge w:val="continue"/>
            <w:tcBorders>
              <w:top w:val="nil"/>
              <w:left w:val="single" w:color="auto" w:sz="12" w:space="0"/>
              <w:bottom w:val="single" w:color="000000"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bottom"/>
          </w:tcPr>
          <w:p>
            <w:pPr>
              <w:widowControl/>
              <w:snapToGrid w:val="0"/>
              <w:spacing w:line="0" w:lineRule="atLeast"/>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形式与政策</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　</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52"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　</w:t>
            </w:r>
          </w:p>
        </w:tc>
        <w:tc>
          <w:tcPr>
            <w:tcW w:w="424"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　</w:t>
            </w:r>
          </w:p>
        </w:tc>
        <w:tc>
          <w:tcPr>
            <w:tcW w:w="423"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　</w:t>
            </w:r>
          </w:p>
        </w:tc>
        <w:tc>
          <w:tcPr>
            <w:tcW w:w="424"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　</w:t>
            </w:r>
          </w:p>
        </w:tc>
        <w:tc>
          <w:tcPr>
            <w:tcW w:w="423"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　</w:t>
            </w:r>
          </w:p>
        </w:tc>
        <w:tc>
          <w:tcPr>
            <w:tcW w:w="423"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　</w:t>
            </w:r>
          </w:p>
        </w:tc>
        <w:tc>
          <w:tcPr>
            <w:tcW w:w="424"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　</w:t>
            </w:r>
          </w:p>
        </w:tc>
        <w:tc>
          <w:tcPr>
            <w:tcW w:w="391"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　</w:t>
            </w:r>
          </w:p>
        </w:tc>
        <w:tc>
          <w:tcPr>
            <w:tcW w:w="316"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　</w:t>
            </w:r>
          </w:p>
        </w:tc>
        <w:tc>
          <w:tcPr>
            <w:tcW w:w="395" w:type="dxa"/>
            <w:tcBorders>
              <w:top w:val="nil"/>
              <w:left w:val="nil"/>
              <w:bottom w:val="single" w:color="auto" w:sz="4" w:space="0"/>
              <w:right w:val="single" w:color="auto" w:sz="4" w:space="0"/>
            </w:tcBorders>
          </w:tcPr>
          <w:p>
            <w:pPr>
              <w:widowControl/>
              <w:snapToGrid w:val="0"/>
              <w:spacing w:line="0" w:lineRule="atLeast"/>
              <w:jc w:val="center"/>
              <w:rPr>
                <w:color w:val="000000" w:themeColor="text1"/>
                <w:sz w:val="13"/>
                <w:szCs w:val="13"/>
                <w14:textFill>
                  <w14:solidFill>
                    <w14:schemeClr w14:val="tx1"/>
                  </w14:solidFill>
                </w14:textFill>
              </w:rPr>
            </w:pPr>
          </w:p>
          <w:p>
            <w:pPr>
              <w:widowControl/>
              <w:snapToGrid w:val="0"/>
              <w:spacing w:line="0" w:lineRule="atLeast"/>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2　</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100" w:lineRule="atLeast"/>
              <w:ind w:left="-210" w:leftChars="-100" w:right="-210" w:rightChars="-100"/>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41" w:hRule="atLeast"/>
          <w:jc w:val="center"/>
        </w:trPr>
        <w:tc>
          <w:tcPr>
            <w:tcW w:w="895" w:type="dxa"/>
            <w:gridSpan w:val="2"/>
            <w:vMerge w:val="continue"/>
            <w:tcBorders>
              <w:top w:val="nil"/>
              <w:left w:val="single" w:color="auto" w:sz="12" w:space="0"/>
              <w:bottom w:val="single" w:color="000000"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bottom"/>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　</w:t>
            </w: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大学英语</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93</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93</w:t>
            </w:r>
          </w:p>
        </w:tc>
        <w:tc>
          <w:tcPr>
            <w:tcW w:w="452"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sym w:font="Symbol" w:char="F044"/>
            </w:r>
            <w:r>
              <w:rPr>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6</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442" w:hRule="atLeast"/>
          <w:jc w:val="center"/>
        </w:trPr>
        <w:tc>
          <w:tcPr>
            <w:tcW w:w="895" w:type="dxa"/>
            <w:gridSpan w:val="2"/>
            <w:vMerge w:val="continue"/>
            <w:tcBorders>
              <w:top w:val="nil"/>
              <w:left w:val="single" w:color="auto" w:sz="12" w:space="0"/>
              <w:bottom w:val="single" w:color="000000"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bottom"/>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大学生心理健康教育（非师范）</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24</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24</w:t>
            </w:r>
          </w:p>
        </w:tc>
        <w:tc>
          <w:tcPr>
            <w:tcW w:w="452"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rPr>
                <w:color w:val="000000" w:themeColor="text1"/>
                <w:kern w:val="0"/>
                <w:sz w:val="11"/>
                <w:szCs w:val="11"/>
                <w14:textFill>
                  <w14:solidFill>
                    <w14:schemeClr w14:val="tx1"/>
                  </w14:solidFill>
                </w14:textFill>
              </w:rPr>
            </w:pPr>
          </w:p>
          <w:p>
            <w:pPr>
              <w:widowControl/>
              <w:snapToGrid w:val="0"/>
              <w:spacing w:line="0" w:lineRule="atLeast"/>
              <w:ind w:left="-210" w:leftChars="-100" w:right="-210" w:rightChars="-100"/>
              <w:jc w:val="center"/>
              <w:rPr>
                <w:color w:val="000000" w:themeColor="text1"/>
                <w:kern w:val="0"/>
                <w:sz w:val="11"/>
                <w:szCs w:val="11"/>
                <w14:textFill>
                  <w14:solidFill>
                    <w14:schemeClr w14:val="tx1"/>
                  </w14:solidFill>
                </w14:textFill>
              </w:rPr>
            </w:pPr>
            <w:r>
              <w:rPr>
                <w:color w:val="000000" w:themeColor="text1"/>
                <w:kern w:val="0"/>
                <w:sz w:val="11"/>
                <w:szCs w:val="11"/>
                <w14:textFill>
                  <w14:solidFill>
                    <w14:schemeClr w14:val="tx1"/>
                  </w14:solidFill>
                </w14:textFill>
              </w:rPr>
              <w:t>网络学习</w:t>
            </w:r>
          </w:p>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1"/>
                <w:szCs w:val="11"/>
                <w14:textFill>
                  <w14:solidFill>
                    <w14:schemeClr w14:val="tx1"/>
                  </w14:solidFill>
                </w14:textFill>
              </w:rPr>
              <w:t>8课时</w:t>
            </w:r>
          </w:p>
        </w:tc>
      </w:tr>
      <w:tr>
        <w:tblPrEx>
          <w:tblLayout w:type="fixed"/>
          <w:tblCellMar>
            <w:top w:w="0" w:type="dxa"/>
            <w:left w:w="57" w:type="dxa"/>
            <w:bottom w:w="0" w:type="dxa"/>
            <w:right w:w="57" w:type="dxa"/>
          </w:tblCellMar>
        </w:tblPrEx>
        <w:trPr>
          <w:cantSplit/>
          <w:trHeight w:val="383" w:hRule="atLeast"/>
          <w:jc w:val="center"/>
        </w:trPr>
        <w:tc>
          <w:tcPr>
            <w:tcW w:w="895" w:type="dxa"/>
            <w:gridSpan w:val="2"/>
            <w:vMerge w:val="continue"/>
            <w:tcBorders>
              <w:top w:val="nil"/>
              <w:left w:val="single" w:color="auto" w:sz="12" w:space="0"/>
              <w:bottom w:val="single" w:color="000000"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bottom"/>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　</w:t>
            </w: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体育与健康</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144</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16</w:t>
            </w:r>
          </w:p>
        </w:tc>
        <w:tc>
          <w:tcPr>
            <w:tcW w:w="452"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128</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166" w:hRule="atLeast"/>
          <w:jc w:val="center"/>
        </w:trPr>
        <w:tc>
          <w:tcPr>
            <w:tcW w:w="895" w:type="dxa"/>
            <w:gridSpan w:val="2"/>
            <w:vMerge w:val="continue"/>
            <w:tcBorders>
              <w:top w:val="nil"/>
              <w:left w:val="single" w:color="auto" w:sz="12" w:space="0"/>
              <w:bottom w:val="single" w:color="000000"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bottom"/>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　</w:t>
            </w: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大学生职业发展与就业指导</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24</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24</w:t>
            </w:r>
          </w:p>
        </w:tc>
        <w:tc>
          <w:tcPr>
            <w:tcW w:w="452"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w:t>
            </w:r>
          </w:p>
        </w:tc>
        <w:tc>
          <w:tcPr>
            <w:tcW w:w="391"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color w:val="000000" w:themeColor="text1"/>
                <w:kern w:val="0"/>
                <w:sz w:val="11"/>
                <w:szCs w:val="11"/>
                <w14:textFill>
                  <w14:solidFill>
                    <w14:schemeClr w14:val="tx1"/>
                  </w14:solidFill>
                </w14:textFill>
              </w:rPr>
            </w:pPr>
            <w:r>
              <w:rPr>
                <w:color w:val="000000" w:themeColor="text1"/>
                <w:kern w:val="0"/>
                <w:sz w:val="11"/>
                <w:szCs w:val="11"/>
                <w14:textFill>
                  <w14:solidFill>
                    <w14:schemeClr w14:val="tx1"/>
                  </w14:solidFill>
                </w14:textFill>
              </w:rPr>
              <w:t>网络、课外</w:t>
            </w:r>
          </w:p>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1"/>
                <w:szCs w:val="11"/>
                <w14:textFill>
                  <w14:solidFill>
                    <w14:schemeClr w14:val="tx1"/>
                  </w14:solidFill>
                </w14:textFill>
              </w:rPr>
              <w:t>学习8课时</w:t>
            </w:r>
          </w:p>
        </w:tc>
      </w:tr>
      <w:tr>
        <w:tblPrEx>
          <w:tblLayout w:type="fixed"/>
          <w:tblCellMar>
            <w:top w:w="0" w:type="dxa"/>
            <w:left w:w="57" w:type="dxa"/>
            <w:bottom w:w="0" w:type="dxa"/>
            <w:right w:w="57" w:type="dxa"/>
          </w:tblCellMar>
        </w:tblPrEx>
        <w:trPr>
          <w:cantSplit/>
          <w:trHeight w:val="276" w:hRule="atLeast"/>
          <w:jc w:val="center"/>
        </w:trPr>
        <w:tc>
          <w:tcPr>
            <w:tcW w:w="895" w:type="dxa"/>
            <w:gridSpan w:val="2"/>
            <w:vMerge w:val="continue"/>
            <w:tcBorders>
              <w:top w:val="nil"/>
              <w:left w:val="single" w:color="auto" w:sz="12" w:space="0"/>
              <w:bottom w:val="single" w:color="000000"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bottom"/>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高等数学C</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124</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124</w:t>
            </w:r>
          </w:p>
        </w:tc>
        <w:tc>
          <w:tcPr>
            <w:tcW w:w="452"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7</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90" w:hRule="atLeast"/>
          <w:jc w:val="center"/>
        </w:trPr>
        <w:tc>
          <w:tcPr>
            <w:tcW w:w="895" w:type="dxa"/>
            <w:gridSpan w:val="2"/>
            <w:vMerge w:val="continue"/>
            <w:tcBorders>
              <w:top w:val="nil"/>
              <w:left w:val="single" w:color="auto" w:sz="12" w:space="0"/>
              <w:bottom w:val="single" w:color="000000"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bottom"/>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　</w:t>
            </w: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计算机应用及办公自动化</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48</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24</w:t>
            </w:r>
          </w:p>
        </w:tc>
        <w:tc>
          <w:tcPr>
            <w:tcW w:w="452"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24</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01" w:hRule="atLeast"/>
          <w:jc w:val="center"/>
        </w:trPr>
        <w:tc>
          <w:tcPr>
            <w:tcW w:w="895" w:type="dxa"/>
            <w:gridSpan w:val="2"/>
            <w:vMerge w:val="continue"/>
            <w:tcBorders>
              <w:top w:val="nil"/>
              <w:left w:val="single" w:color="auto" w:sz="12" w:space="0"/>
              <w:bottom w:val="single" w:color="000000"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bottom"/>
          </w:tcPr>
          <w:p>
            <w:pPr>
              <w:snapToGrid w:val="0"/>
              <w:spacing w:line="0" w:lineRule="atLeast"/>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创新创业基础</w:t>
            </w:r>
          </w:p>
        </w:tc>
        <w:tc>
          <w:tcPr>
            <w:tcW w:w="424"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23"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52"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single" w:color="auto" w:sz="4" w:space="0"/>
              <w:left w:val="nil"/>
              <w:bottom w:val="single" w:color="auto" w:sz="4" w:space="0"/>
              <w:right w:val="single" w:color="auto" w:sz="4" w:space="0"/>
            </w:tcBorders>
            <w:vAlign w:val="center"/>
          </w:tcPr>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170" w:hRule="atLeast"/>
          <w:jc w:val="center"/>
        </w:trPr>
        <w:tc>
          <w:tcPr>
            <w:tcW w:w="895" w:type="dxa"/>
            <w:gridSpan w:val="2"/>
            <w:vMerge w:val="continue"/>
            <w:tcBorders>
              <w:top w:val="nil"/>
              <w:left w:val="single" w:color="auto" w:sz="12" w:space="0"/>
              <w:bottom w:val="single" w:color="000000"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bottom"/>
          </w:tcPr>
          <w:p>
            <w:pPr>
              <w:snapToGrid w:val="0"/>
              <w:spacing w:line="0" w:lineRule="atLeast"/>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国防教育</w:t>
            </w:r>
          </w:p>
        </w:tc>
        <w:tc>
          <w:tcPr>
            <w:tcW w:w="424"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23"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52"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4"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single" w:color="auto" w:sz="4" w:space="0"/>
              <w:left w:val="nil"/>
              <w:bottom w:val="single" w:color="auto" w:sz="4" w:space="0"/>
              <w:right w:val="single" w:color="auto" w:sz="4" w:space="0"/>
            </w:tcBorders>
            <w:vAlign w:val="center"/>
          </w:tcPr>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9" w:hRule="atLeast"/>
          <w:jc w:val="center"/>
        </w:trPr>
        <w:tc>
          <w:tcPr>
            <w:tcW w:w="895" w:type="dxa"/>
            <w:gridSpan w:val="2"/>
            <w:vMerge w:val="continue"/>
            <w:tcBorders>
              <w:top w:val="nil"/>
              <w:left w:val="single" w:color="auto" w:sz="12" w:space="0"/>
              <w:bottom w:val="single" w:color="000000"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bottom"/>
          </w:tcPr>
          <w:p>
            <w:pPr>
              <w:snapToGrid w:val="0"/>
              <w:spacing w:line="0" w:lineRule="atLeast"/>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军事训练</w:t>
            </w:r>
          </w:p>
        </w:tc>
        <w:tc>
          <w:tcPr>
            <w:tcW w:w="424"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452"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4"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w:t>
            </w:r>
          </w:p>
        </w:tc>
        <w:tc>
          <w:tcPr>
            <w:tcW w:w="423" w:type="dxa"/>
            <w:tcBorders>
              <w:top w:val="single" w:color="auto" w:sz="4" w:space="0"/>
              <w:left w:val="nil"/>
              <w:bottom w:val="single" w:color="auto" w:sz="4" w:space="0"/>
              <w:right w:val="single" w:color="auto" w:sz="4" w:space="0"/>
            </w:tcBorders>
            <w:vAlign w:val="center"/>
          </w:tcPr>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nil"/>
              <w:bottom w:val="single" w:color="auto" w:sz="4" w:space="0"/>
              <w:right w:val="single" w:color="auto" w:sz="12" w:space="0"/>
            </w:tcBorders>
            <w:vAlign w:val="center"/>
          </w:tcPr>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25" w:hRule="atLeast"/>
          <w:jc w:val="center"/>
        </w:trPr>
        <w:tc>
          <w:tcPr>
            <w:tcW w:w="895" w:type="dxa"/>
            <w:gridSpan w:val="2"/>
            <w:vMerge w:val="continue"/>
            <w:tcBorders>
              <w:top w:val="nil"/>
              <w:left w:val="single" w:color="auto" w:sz="12"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2663" w:type="dxa"/>
            <w:gridSpan w:val="3"/>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小    计</w:t>
            </w:r>
          </w:p>
        </w:tc>
        <w:tc>
          <w:tcPr>
            <w:tcW w:w="424" w:type="dxa"/>
            <w:tcBorders>
              <w:top w:val="nil"/>
              <w:left w:val="nil"/>
              <w:bottom w:val="single" w:color="auto" w:sz="4" w:space="0"/>
              <w:right w:val="single" w:color="auto" w:sz="4" w:space="0"/>
            </w:tcBorders>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774</w:t>
            </w:r>
          </w:p>
        </w:tc>
        <w:tc>
          <w:tcPr>
            <w:tcW w:w="423" w:type="dxa"/>
            <w:tcBorders>
              <w:top w:val="nil"/>
              <w:left w:val="nil"/>
              <w:bottom w:val="single" w:color="auto" w:sz="4" w:space="0"/>
              <w:right w:val="single" w:color="auto" w:sz="4" w:space="0"/>
            </w:tcBorders>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590</w:t>
            </w:r>
          </w:p>
        </w:tc>
        <w:tc>
          <w:tcPr>
            <w:tcW w:w="452" w:type="dxa"/>
            <w:tcBorders>
              <w:top w:val="nil"/>
              <w:left w:val="nil"/>
              <w:bottom w:val="single" w:color="auto" w:sz="4" w:space="0"/>
              <w:right w:val="single" w:color="auto" w:sz="4" w:space="0"/>
            </w:tcBorders>
          </w:tcPr>
          <w:p>
            <w:pPr>
              <w:jc w:val="center"/>
              <w:rPr>
                <w:color w:val="000000" w:themeColor="text1"/>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184</w:t>
            </w:r>
          </w:p>
        </w:tc>
        <w:tc>
          <w:tcPr>
            <w:tcW w:w="423" w:type="dxa"/>
            <w:tcBorders>
              <w:top w:val="nil"/>
              <w:left w:val="nil"/>
              <w:bottom w:val="single" w:color="auto" w:sz="4" w:space="0"/>
              <w:right w:val="single" w:color="auto" w:sz="4" w:space="0"/>
            </w:tcBorders>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16</w:t>
            </w:r>
          </w:p>
        </w:tc>
        <w:tc>
          <w:tcPr>
            <w:tcW w:w="424" w:type="dxa"/>
            <w:tcBorders>
              <w:top w:val="nil"/>
              <w:left w:val="nil"/>
              <w:bottom w:val="single" w:color="auto" w:sz="4" w:space="0"/>
              <w:right w:val="single" w:color="auto" w:sz="4" w:space="0"/>
            </w:tcBorders>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19</w:t>
            </w:r>
          </w:p>
        </w:tc>
        <w:tc>
          <w:tcPr>
            <w:tcW w:w="423" w:type="dxa"/>
            <w:tcBorders>
              <w:top w:val="nil"/>
              <w:left w:val="nil"/>
              <w:bottom w:val="single" w:color="auto" w:sz="4" w:space="0"/>
              <w:right w:val="single" w:color="auto" w:sz="4" w:space="0"/>
            </w:tcBorders>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11</w:t>
            </w:r>
          </w:p>
        </w:tc>
        <w:tc>
          <w:tcPr>
            <w:tcW w:w="423" w:type="dxa"/>
            <w:tcBorders>
              <w:top w:val="nil"/>
              <w:left w:val="nil"/>
              <w:bottom w:val="single" w:color="auto" w:sz="4" w:space="0"/>
              <w:right w:val="single" w:color="auto" w:sz="4" w:space="0"/>
            </w:tcBorders>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4</w:t>
            </w:r>
          </w:p>
        </w:tc>
        <w:tc>
          <w:tcPr>
            <w:tcW w:w="423" w:type="dxa"/>
            <w:tcBorders>
              <w:top w:val="nil"/>
              <w:left w:val="nil"/>
              <w:bottom w:val="single" w:color="auto" w:sz="4" w:space="0"/>
              <w:right w:val="single" w:color="auto" w:sz="4" w:space="0"/>
            </w:tcBorders>
          </w:tcPr>
          <w:p>
            <w:pPr>
              <w:jc w:val="center"/>
              <w:rPr>
                <w:color w:val="000000" w:themeColor="text1"/>
                <w:sz w:val="13"/>
                <w14:textFill>
                  <w14:solidFill>
                    <w14:schemeClr w14:val="tx1"/>
                  </w14:solidFill>
                </w14:textFill>
              </w:rPr>
            </w:pPr>
          </w:p>
        </w:tc>
        <w:tc>
          <w:tcPr>
            <w:tcW w:w="424" w:type="dxa"/>
            <w:tcBorders>
              <w:top w:val="nil"/>
              <w:left w:val="nil"/>
              <w:bottom w:val="single" w:color="auto" w:sz="4" w:space="0"/>
              <w:right w:val="single" w:color="auto" w:sz="4" w:space="0"/>
            </w:tcBorders>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1</w:t>
            </w:r>
          </w:p>
        </w:tc>
        <w:tc>
          <w:tcPr>
            <w:tcW w:w="391" w:type="dxa"/>
            <w:tcBorders>
              <w:top w:val="nil"/>
              <w:left w:val="nil"/>
              <w:bottom w:val="single" w:color="auto" w:sz="4" w:space="0"/>
              <w:right w:val="single" w:color="auto" w:sz="4" w:space="0"/>
            </w:tcBorders>
          </w:tcPr>
          <w:p>
            <w:pPr>
              <w:jc w:val="center"/>
              <w:rPr>
                <w:color w:val="000000" w:themeColor="text1"/>
                <w:sz w:val="13"/>
                <w14:textFill>
                  <w14:solidFill>
                    <w14:schemeClr w14:val="tx1"/>
                  </w14:solidFill>
                </w14:textFill>
              </w:rPr>
            </w:pPr>
          </w:p>
        </w:tc>
        <w:tc>
          <w:tcPr>
            <w:tcW w:w="316" w:type="dxa"/>
            <w:tcBorders>
              <w:top w:val="nil"/>
              <w:left w:val="nil"/>
              <w:bottom w:val="single" w:color="auto" w:sz="4" w:space="0"/>
              <w:right w:val="single" w:color="auto" w:sz="4" w:space="0"/>
            </w:tcBorders>
          </w:tcPr>
          <w:p>
            <w:pPr>
              <w:jc w:val="center"/>
              <w:rPr>
                <w:color w:val="000000" w:themeColor="text1"/>
                <w:sz w:val="13"/>
                <w14:textFill>
                  <w14:solidFill>
                    <w14:schemeClr w14:val="tx1"/>
                  </w14:solidFill>
                </w14:textFill>
              </w:rPr>
            </w:pPr>
          </w:p>
        </w:tc>
        <w:tc>
          <w:tcPr>
            <w:tcW w:w="395" w:type="dxa"/>
            <w:tcBorders>
              <w:top w:val="nil"/>
              <w:left w:val="nil"/>
              <w:bottom w:val="single" w:color="auto" w:sz="4" w:space="0"/>
              <w:right w:val="single" w:color="auto" w:sz="4" w:space="0"/>
            </w:tcBorders>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45</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93"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8" w:hRule="atLeast"/>
          <w:jc w:val="center"/>
        </w:trPr>
        <w:tc>
          <w:tcPr>
            <w:tcW w:w="895" w:type="dxa"/>
            <w:gridSpan w:val="2"/>
            <w:vMerge w:val="restart"/>
            <w:tcBorders>
              <w:top w:val="single" w:color="auto" w:sz="4" w:space="0"/>
              <w:left w:val="single" w:color="auto" w:sz="12" w:space="0"/>
              <w:right w:val="single" w:color="auto" w:sz="4" w:space="0"/>
            </w:tcBorders>
            <w:textDirection w:val="tbRlV"/>
            <w:vAlign w:val="center"/>
          </w:tcPr>
          <w:p>
            <w:pPr>
              <w:snapToGrid w:val="0"/>
              <w:spacing w:line="0" w:lineRule="atLeast"/>
              <w:ind w:left="113" w:right="113"/>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通识选修课</w:t>
            </w:r>
          </w:p>
        </w:tc>
        <w:tc>
          <w:tcPr>
            <w:tcW w:w="346" w:type="dxa"/>
            <w:vMerge w:val="restart"/>
            <w:tcBorders>
              <w:top w:val="single" w:color="auto" w:sz="4" w:space="0"/>
              <w:left w:val="nil"/>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选修</w:t>
            </w:r>
          </w:p>
        </w:tc>
        <w:tc>
          <w:tcPr>
            <w:tcW w:w="340" w:type="dxa"/>
            <w:tcBorders>
              <w:top w:val="single" w:color="auto" w:sz="4" w:space="0"/>
              <w:left w:val="nil"/>
              <w:bottom w:val="single" w:color="auto" w:sz="4" w:space="0"/>
              <w:right w:val="single" w:color="auto" w:sz="4" w:space="0"/>
            </w:tcBorders>
            <w:vAlign w:val="center"/>
          </w:tcPr>
          <w:p>
            <w:pPr>
              <w:snapToGrid w:val="0"/>
              <w:spacing w:line="0" w:lineRule="atLeast"/>
              <w:rPr>
                <w:color w:val="000000" w:themeColor="text1"/>
                <w:kern w:val="0"/>
                <w:sz w:val="13"/>
                <w:szCs w:val="13"/>
                <w14:textFill>
                  <w14:solidFill>
                    <w14:schemeClr w14:val="tx1"/>
                  </w14:solidFill>
                </w14:textFill>
              </w:rPr>
            </w:pPr>
          </w:p>
        </w:tc>
        <w:tc>
          <w:tcPr>
            <w:tcW w:w="1977" w:type="dxa"/>
            <w:tcBorders>
              <w:top w:val="single" w:color="auto" w:sz="4" w:space="0"/>
              <w:left w:val="nil"/>
              <w:bottom w:val="single" w:color="auto" w:sz="4" w:space="0"/>
              <w:right w:val="single" w:color="auto" w:sz="4" w:space="0"/>
            </w:tcBorders>
            <w:vAlign w:val="center"/>
          </w:tcPr>
          <w:p>
            <w:pPr>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大学英语类课程</w:t>
            </w:r>
          </w:p>
        </w:tc>
        <w:tc>
          <w:tcPr>
            <w:tcW w:w="424" w:type="dxa"/>
            <w:tcBorders>
              <w:top w:val="single" w:color="auto" w:sz="4" w:space="0"/>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96</w:t>
            </w:r>
          </w:p>
        </w:tc>
        <w:tc>
          <w:tcPr>
            <w:tcW w:w="423" w:type="dxa"/>
            <w:tcBorders>
              <w:top w:val="single" w:color="auto" w:sz="4" w:space="0"/>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96</w:t>
            </w:r>
          </w:p>
        </w:tc>
        <w:tc>
          <w:tcPr>
            <w:tcW w:w="452" w:type="dxa"/>
            <w:tcBorders>
              <w:top w:val="single" w:color="auto" w:sz="4" w:space="0"/>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3*</w:t>
            </w:r>
          </w:p>
        </w:tc>
        <w:tc>
          <w:tcPr>
            <w:tcW w:w="423"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3*</w:t>
            </w:r>
          </w:p>
        </w:tc>
        <w:tc>
          <w:tcPr>
            <w:tcW w:w="423"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6</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single" w:color="auto" w:sz="4" w:space="0"/>
              <w:left w:val="nil"/>
              <w:bottom w:val="single" w:color="auto" w:sz="4" w:space="0"/>
              <w:right w:val="single" w:color="auto" w:sz="12" w:space="0"/>
            </w:tcBorders>
            <w:vAlign w:val="center"/>
          </w:tcPr>
          <w:p>
            <w:pPr>
              <w:snapToGrid w:val="0"/>
              <w:spacing w:line="0" w:lineRule="atLeast"/>
              <w:ind w:right="-210" w:rightChars="-100"/>
              <w:rPr>
                <w:color w:val="000000" w:themeColor="text1"/>
                <w:kern w:val="0"/>
                <w:sz w:val="11"/>
                <w:szCs w:val="11"/>
                <w14:textFill>
                  <w14:solidFill>
                    <w14:schemeClr w14:val="tx1"/>
                  </w14:solidFill>
                </w14:textFill>
              </w:rPr>
            </w:pPr>
            <w:r>
              <w:rPr>
                <w:color w:val="000000" w:themeColor="text1"/>
                <w:kern w:val="0"/>
                <w:sz w:val="11"/>
                <w:szCs w:val="11"/>
                <w14:textFill>
                  <w14:solidFill>
                    <w14:schemeClr w14:val="tx1"/>
                  </w14:solidFill>
                </w14:textFill>
              </w:rPr>
              <w:t>见附表1</w:t>
            </w:r>
          </w:p>
        </w:tc>
      </w:tr>
      <w:tr>
        <w:tblPrEx>
          <w:tblLayout w:type="fixed"/>
          <w:tblCellMar>
            <w:top w:w="0" w:type="dxa"/>
            <w:left w:w="57" w:type="dxa"/>
            <w:bottom w:w="0" w:type="dxa"/>
            <w:right w:w="57" w:type="dxa"/>
          </w:tblCellMar>
        </w:tblPrEx>
        <w:trPr>
          <w:cantSplit/>
          <w:trHeight w:val="278" w:hRule="atLeast"/>
          <w:jc w:val="center"/>
        </w:trPr>
        <w:tc>
          <w:tcPr>
            <w:tcW w:w="895" w:type="dxa"/>
            <w:gridSpan w:val="2"/>
            <w:vMerge w:val="continue"/>
            <w:tcBorders>
              <w:left w:val="single" w:color="auto" w:sz="12"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snapToGrid w:val="0"/>
              <w:spacing w:line="0" w:lineRule="atLeast"/>
              <w:rPr>
                <w:color w:val="000000" w:themeColor="text1"/>
                <w:kern w:val="0"/>
                <w:sz w:val="13"/>
                <w:szCs w:val="13"/>
                <w14:textFill>
                  <w14:solidFill>
                    <w14:schemeClr w14:val="tx1"/>
                  </w14:solidFill>
                </w14:textFill>
              </w:rPr>
            </w:pPr>
          </w:p>
        </w:tc>
        <w:tc>
          <w:tcPr>
            <w:tcW w:w="1977" w:type="dxa"/>
            <w:tcBorders>
              <w:top w:val="single" w:color="auto" w:sz="4" w:space="0"/>
              <w:left w:val="nil"/>
              <w:bottom w:val="single" w:color="auto" w:sz="4" w:space="0"/>
              <w:right w:val="single" w:color="auto" w:sz="4" w:space="0"/>
            </w:tcBorders>
            <w:vAlign w:val="center"/>
          </w:tcPr>
          <w:p>
            <w:pPr>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国学经典类课程</w:t>
            </w:r>
          </w:p>
        </w:tc>
        <w:tc>
          <w:tcPr>
            <w:tcW w:w="424" w:type="dxa"/>
            <w:tcBorders>
              <w:top w:val="single" w:color="auto" w:sz="4" w:space="0"/>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32</w:t>
            </w:r>
          </w:p>
        </w:tc>
        <w:tc>
          <w:tcPr>
            <w:tcW w:w="423" w:type="dxa"/>
            <w:tcBorders>
              <w:top w:val="single" w:color="auto" w:sz="4" w:space="0"/>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32</w:t>
            </w:r>
          </w:p>
        </w:tc>
        <w:tc>
          <w:tcPr>
            <w:tcW w:w="452" w:type="dxa"/>
            <w:tcBorders>
              <w:top w:val="single" w:color="auto" w:sz="4" w:space="0"/>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2</w:t>
            </w:r>
          </w:p>
        </w:tc>
        <w:tc>
          <w:tcPr>
            <w:tcW w:w="424"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2</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nil"/>
              <w:bottom w:val="single" w:color="auto" w:sz="4" w:space="0"/>
              <w:right w:val="single" w:color="auto" w:sz="12" w:space="0"/>
            </w:tcBorders>
            <w:vAlign w:val="center"/>
          </w:tcPr>
          <w:p>
            <w:pPr>
              <w:snapToGrid w:val="0"/>
              <w:spacing w:line="0" w:lineRule="atLeast"/>
              <w:ind w:right="-210" w:rightChars="-100"/>
              <w:rPr>
                <w:color w:val="000000" w:themeColor="text1"/>
                <w:kern w:val="0"/>
                <w:sz w:val="13"/>
                <w:szCs w:val="13"/>
                <w14:textFill>
                  <w14:solidFill>
                    <w14:schemeClr w14:val="tx1"/>
                  </w14:solidFill>
                </w14:textFill>
              </w:rPr>
            </w:pPr>
            <w:r>
              <w:rPr>
                <w:color w:val="000000" w:themeColor="text1"/>
                <w:kern w:val="0"/>
                <w:sz w:val="11"/>
                <w:szCs w:val="11"/>
                <w14:textFill>
                  <w14:solidFill>
                    <w14:schemeClr w14:val="tx1"/>
                  </w14:solidFill>
                </w14:textFill>
              </w:rPr>
              <w:t>见附表2</w:t>
            </w:r>
          </w:p>
        </w:tc>
      </w:tr>
      <w:tr>
        <w:tblPrEx>
          <w:tblLayout w:type="fixed"/>
          <w:tblCellMar>
            <w:top w:w="0" w:type="dxa"/>
            <w:left w:w="57" w:type="dxa"/>
            <w:bottom w:w="0" w:type="dxa"/>
            <w:right w:w="57" w:type="dxa"/>
          </w:tblCellMar>
        </w:tblPrEx>
        <w:trPr>
          <w:cantSplit/>
          <w:trHeight w:val="182" w:hRule="atLeast"/>
          <w:jc w:val="center"/>
        </w:trPr>
        <w:tc>
          <w:tcPr>
            <w:tcW w:w="895" w:type="dxa"/>
            <w:gridSpan w:val="2"/>
            <w:vMerge w:val="continue"/>
            <w:tcBorders>
              <w:left w:val="single" w:color="auto" w:sz="12"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snapToGrid w:val="0"/>
              <w:spacing w:line="0" w:lineRule="atLeast"/>
              <w:rPr>
                <w:color w:val="000000" w:themeColor="text1"/>
                <w:kern w:val="0"/>
                <w:sz w:val="13"/>
                <w:szCs w:val="13"/>
                <w14:textFill>
                  <w14:solidFill>
                    <w14:schemeClr w14:val="tx1"/>
                  </w14:solidFill>
                </w14:textFill>
              </w:rPr>
            </w:pPr>
          </w:p>
        </w:tc>
        <w:tc>
          <w:tcPr>
            <w:tcW w:w="1977" w:type="dxa"/>
            <w:tcBorders>
              <w:top w:val="single" w:color="auto" w:sz="4" w:space="0"/>
              <w:left w:val="nil"/>
              <w:bottom w:val="single" w:color="auto" w:sz="4" w:space="0"/>
              <w:right w:val="single" w:color="auto" w:sz="4" w:space="0"/>
            </w:tcBorders>
            <w:vAlign w:val="center"/>
          </w:tcPr>
          <w:p>
            <w:pPr>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任选课</w:t>
            </w:r>
          </w:p>
        </w:tc>
        <w:tc>
          <w:tcPr>
            <w:tcW w:w="424" w:type="dxa"/>
            <w:tcBorders>
              <w:top w:val="single" w:color="auto" w:sz="4" w:space="0"/>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96</w:t>
            </w:r>
          </w:p>
        </w:tc>
        <w:tc>
          <w:tcPr>
            <w:tcW w:w="423" w:type="dxa"/>
            <w:tcBorders>
              <w:top w:val="single" w:color="auto" w:sz="4" w:space="0"/>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96</w:t>
            </w:r>
          </w:p>
        </w:tc>
        <w:tc>
          <w:tcPr>
            <w:tcW w:w="452" w:type="dxa"/>
            <w:tcBorders>
              <w:top w:val="single" w:color="auto" w:sz="4" w:space="0"/>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2</w:t>
            </w:r>
          </w:p>
        </w:tc>
        <w:tc>
          <w:tcPr>
            <w:tcW w:w="423"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2</w:t>
            </w:r>
          </w:p>
        </w:tc>
        <w:tc>
          <w:tcPr>
            <w:tcW w:w="423"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2</w:t>
            </w:r>
          </w:p>
        </w:tc>
        <w:tc>
          <w:tcPr>
            <w:tcW w:w="423"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6</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color w:val="000000" w:themeColor="text1"/>
                <w:kern w:val="0"/>
                <w:sz w:val="11"/>
                <w:szCs w:val="11"/>
                <w14:textFill>
                  <w14:solidFill>
                    <w14:schemeClr w14:val="tx1"/>
                  </w14:solidFill>
                </w14:textFill>
              </w:rPr>
            </w:pPr>
            <w:r>
              <w:rPr>
                <w:color w:val="000000" w:themeColor="text1"/>
                <w:kern w:val="0"/>
                <w:sz w:val="11"/>
                <w:szCs w:val="11"/>
                <w14:textFill>
                  <w14:solidFill>
                    <w14:schemeClr w14:val="tx1"/>
                  </w14:solidFill>
                </w14:textFill>
              </w:rPr>
              <w:t>详见修读</w:t>
            </w:r>
          </w:p>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1"/>
                <w:szCs w:val="11"/>
                <w14:textFill>
                  <w14:solidFill>
                    <w14:schemeClr w14:val="tx1"/>
                  </w14:solidFill>
                </w14:textFill>
              </w:rPr>
              <w:t>说明</w:t>
            </w:r>
          </w:p>
        </w:tc>
      </w:tr>
      <w:tr>
        <w:tblPrEx>
          <w:tblLayout w:type="fixed"/>
          <w:tblCellMar>
            <w:top w:w="0" w:type="dxa"/>
            <w:left w:w="57" w:type="dxa"/>
            <w:bottom w:w="0" w:type="dxa"/>
            <w:right w:w="57" w:type="dxa"/>
          </w:tblCellMar>
        </w:tblPrEx>
        <w:trPr>
          <w:cantSplit/>
          <w:trHeight w:val="306" w:hRule="atLeast"/>
          <w:jc w:val="center"/>
        </w:trPr>
        <w:tc>
          <w:tcPr>
            <w:tcW w:w="895" w:type="dxa"/>
            <w:gridSpan w:val="2"/>
            <w:vMerge w:val="continue"/>
            <w:tcBorders>
              <w:left w:val="single" w:color="auto" w:sz="12" w:space="0"/>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2663" w:type="dxa"/>
            <w:gridSpan w:val="3"/>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小计</w:t>
            </w:r>
          </w:p>
        </w:tc>
        <w:tc>
          <w:tcPr>
            <w:tcW w:w="424" w:type="dxa"/>
            <w:tcBorders>
              <w:top w:val="single" w:color="auto" w:sz="4" w:space="0"/>
              <w:left w:val="nil"/>
              <w:bottom w:val="single" w:color="auto" w:sz="4" w:space="0"/>
              <w:right w:val="single" w:color="auto" w:sz="4" w:space="0"/>
            </w:tcBorders>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224</w:t>
            </w:r>
          </w:p>
        </w:tc>
        <w:tc>
          <w:tcPr>
            <w:tcW w:w="423" w:type="dxa"/>
            <w:tcBorders>
              <w:top w:val="single" w:color="auto" w:sz="4" w:space="0"/>
              <w:left w:val="nil"/>
              <w:bottom w:val="single" w:color="auto" w:sz="4" w:space="0"/>
              <w:right w:val="single" w:color="auto" w:sz="4" w:space="0"/>
            </w:tcBorders>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224</w:t>
            </w:r>
          </w:p>
        </w:tc>
        <w:tc>
          <w:tcPr>
            <w:tcW w:w="452" w:type="dxa"/>
            <w:tcBorders>
              <w:top w:val="single" w:color="auto" w:sz="4" w:space="0"/>
              <w:left w:val="nil"/>
              <w:bottom w:val="single" w:color="auto" w:sz="4" w:space="0"/>
              <w:right w:val="single" w:color="auto" w:sz="4" w:space="0"/>
            </w:tcBorders>
          </w:tcPr>
          <w:p>
            <w:pPr>
              <w:jc w:val="center"/>
              <w:rPr>
                <w:color w:val="000000" w:themeColor="text1"/>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tcPr>
          <w:p>
            <w:pPr>
              <w:jc w:val="center"/>
              <w:rPr>
                <w:color w:val="000000" w:themeColor="text1"/>
                <w:sz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2</w:t>
            </w:r>
          </w:p>
        </w:tc>
        <w:tc>
          <w:tcPr>
            <w:tcW w:w="424" w:type="dxa"/>
            <w:tcBorders>
              <w:top w:val="single" w:color="auto" w:sz="4" w:space="0"/>
              <w:left w:val="nil"/>
              <w:bottom w:val="single" w:color="auto" w:sz="4" w:space="0"/>
              <w:right w:val="single" w:color="auto" w:sz="4" w:space="0"/>
            </w:tcBorders>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2</w:t>
            </w:r>
          </w:p>
        </w:tc>
        <w:tc>
          <w:tcPr>
            <w:tcW w:w="423" w:type="dxa"/>
            <w:tcBorders>
              <w:top w:val="single" w:color="auto" w:sz="4" w:space="0"/>
              <w:left w:val="nil"/>
              <w:bottom w:val="single" w:color="auto" w:sz="4" w:space="0"/>
              <w:right w:val="single" w:color="auto" w:sz="4" w:space="0"/>
            </w:tcBorders>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5</w:t>
            </w:r>
          </w:p>
        </w:tc>
        <w:tc>
          <w:tcPr>
            <w:tcW w:w="423" w:type="dxa"/>
            <w:tcBorders>
              <w:top w:val="single" w:color="auto" w:sz="4" w:space="0"/>
              <w:left w:val="nil"/>
              <w:bottom w:val="single" w:color="auto" w:sz="4" w:space="0"/>
              <w:right w:val="single" w:color="auto" w:sz="4" w:space="0"/>
            </w:tcBorders>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5</w:t>
            </w:r>
          </w:p>
        </w:tc>
        <w:tc>
          <w:tcPr>
            <w:tcW w:w="423" w:type="dxa"/>
            <w:tcBorders>
              <w:top w:val="single" w:color="auto" w:sz="4" w:space="0"/>
              <w:left w:val="nil"/>
              <w:bottom w:val="single" w:color="auto" w:sz="4" w:space="0"/>
              <w:right w:val="single" w:color="auto" w:sz="4" w:space="0"/>
            </w:tcBorders>
          </w:tcPr>
          <w:p>
            <w:pPr>
              <w:jc w:val="center"/>
              <w:rPr>
                <w:color w:val="000000" w:themeColor="text1"/>
                <w:sz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tcPr>
          <w:p>
            <w:pPr>
              <w:jc w:val="center"/>
              <w:rPr>
                <w:color w:val="000000" w:themeColor="text1"/>
                <w:sz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tcPr>
          <w:p>
            <w:pPr>
              <w:jc w:val="center"/>
              <w:rPr>
                <w:color w:val="000000" w:themeColor="text1"/>
                <w:sz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tcPr>
          <w:p>
            <w:pPr>
              <w:jc w:val="center"/>
              <w:rPr>
                <w:color w:val="000000" w:themeColor="text1"/>
                <w:sz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tcPr>
          <w:p>
            <w:pPr>
              <w:jc w:val="center"/>
              <w:rPr>
                <w:color w:val="000000" w:themeColor="text1"/>
                <w:sz w:val="13"/>
                <w14:textFill>
                  <w14:solidFill>
                    <w14:schemeClr w14:val="tx1"/>
                  </w14:solidFill>
                </w14:textFill>
              </w:rPr>
            </w:pPr>
            <w:r>
              <w:rPr>
                <w:color w:val="000000" w:themeColor="text1"/>
                <w:sz w:val="13"/>
                <w14:textFill>
                  <w14:solidFill>
                    <w14:schemeClr w14:val="tx1"/>
                  </w14:solidFill>
                </w14:textFill>
              </w:rPr>
              <w:t>14</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93" w:type="dxa"/>
            <w:tcBorders>
              <w:top w:val="single" w:color="auto" w:sz="4" w:space="0"/>
              <w:left w:val="nil"/>
              <w:bottom w:val="single" w:color="auto" w:sz="4" w:space="0"/>
              <w:right w:val="single" w:color="auto" w:sz="12" w:space="0"/>
            </w:tcBorders>
            <w:vAlign w:val="center"/>
          </w:tcPr>
          <w:p>
            <w:pPr>
              <w:snapToGrid w:val="0"/>
              <w:spacing w:line="0" w:lineRule="atLeast"/>
              <w:ind w:right="-210" w:rightChars="-100"/>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18" w:hRule="atLeast"/>
          <w:jc w:val="center"/>
        </w:trPr>
        <w:tc>
          <w:tcPr>
            <w:tcW w:w="895" w:type="dxa"/>
            <w:gridSpan w:val="2"/>
            <w:vMerge w:val="restart"/>
            <w:tcBorders>
              <w:top w:val="single" w:color="auto" w:sz="4" w:space="0"/>
              <w:left w:val="single" w:color="auto" w:sz="12" w:space="0"/>
              <w:right w:val="single" w:color="auto" w:sz="4" w:space="0"/>
            </w:tcBorders>
            <w:textDirection w:val="tbRlV"/>
            <w:vAlign w:val="center"/>
          </w:tcPr>
          <w:p>
            <w:pPr>
              <w:widowControl/>
              <w:snapToGrid w:val="0"/>
              <w:spacing w:line="0" w:lineRule="atLeast"/>
              <w:ind w:left="113" w:right="113"/>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专业基础课</w:t>
            </w:r>
          </w:p>
        </w:tc>
        <w:tc>
          <w:tcPr>
            <w:tcW w:w="346" w:type="dxa"/>
            <w:tcBorders>
              <w:left w:val="nil"/>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无机化学</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45</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45</w:t>
            </w:r>
          </w:p>
        </w:tc>
        <w:tc>
          <w:tcPr>
            <w:tcW w:w="452"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nil"/>
              <w:left w:val="nil"/>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18"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tcBorders>
              <w:left w:val="nil"/>
              <w:right w:val="single" w:color="auto" w:sz="4" w:space="0"/>
            </w:tcBorders>
            <w:vAlign w:val="center"/>
          </w:tcPr>
          <w:p>
            <w:pPr>
              <w:snapToGrid w:val="0"/>
              <w:spacing w:line="0" w:lineRule="atLeast"/>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无机化学实验</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30</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52"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30</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18"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tcBorders>
              <w:left w:val="nil"/>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分析化学</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48</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48</w:t>
            </w:r>
          </w:p>
        </w:tc>
        <w:tc>
          <w:tcPr>
            <w:tcW w:w="452"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nil"/>
              <w:left w:val="nil"/>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18"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tcBorders>
              <w:left w:val="nil"/>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分析化学实验</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52"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18"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tcBorders>
              <w:left w:val="nil"/>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限选</w:t>
            </w: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有机化学</w:t>
            </w:r>
          </w:p>
        </w:tc>
        <w:tc>
          <w:tcPr>
            <w:tcW w:w="424"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3"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52"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nil"/>
              <w:left w:val="nil"/>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18"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tcBorders>
              <w:left w:val="nil"/>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有机化学实验</w:t>
            </w:r>
          </w:p>
        </w:tc>
        <w:tc>
          <w:tcPr>
            <w:tcW w:w="424"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23"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52"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18"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tcBorders>
              <w:left w:val="nil"/>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物理化学（含结构化学）</w:t>
            </w:r>
          </w:p>
        </w:tc>
        <w:tc>
          <w:tcPr>
            <w:tcW w:w="424"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3"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52"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nil"/>
              <w:left w:val="nil"/>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18"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tcBorders>
              <w:left w:val="nil"/>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物理化学实验</w:t>
            </w:r>
          </w:p>
        </w:tc>
        <w:tc>
          <w:tcPr>
            <w:tcW w:w="424"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23"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52"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76"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2663" w:type="dxa"/>
            <w:gridSpan w:val="3"/>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小计</w:t>
            </w: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315</w:t>
            </w: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189</w:t>
            </w:r>
          </w:p>
        </w:tc>
        <w:tc>
          <w:tcPr>
            <w:tcW w:w="452"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126</w:t>
            </w: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5</w:t>
            </w: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5</w:t>
            </w: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5</w:t>
            </w: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5</w:t>
            </w: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20</w:t>
            </w:r>
          </w:p>
        </w:tc>
        <w:tc>
          <w:tcPr>
            <w:tcW w:w="423" w:type="dxa"/>
            <w:tcBorders>
              <w:top w:val="single" w:color="auto" w:sz="4" w:space="0"/>
              <w:left w:val="nil"/>
              <w:bottom w:val="single" w:color="auto" w:sz="4" w:space="0"/>
              <w:right w:val="single" w:color="auto" w:sz="4" w:space="0"/>
            </w:tcBorders>
            <w:vAlign w:val="center"/>
          </w:tcPr>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93" w:type="dxa"/>
            <w:tcBorders>
              <w:top w:val="single" w:color="auto" w:sz="4" w:space="0"/>
              <w:left w:val="nil"/>
              <w:bottom w:val="single" w:color="auto" w:sz="4" w:space="0"/>
              <w:right w:val="single" w:color="auto" w:sz="12"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18" w:hRule="atLeast"/>
          <w:jc w:val="center"/>
        </w:trPr>
        <w:tc>
          <w:tcPr>
            <w:tcW w:w="895" w:type="dxa"/>
            <w:gridSpan w:val="2"/>
            <w:vMerge w:val="restart"/>
            <w:tcBorders>
              <w:top w:val="single" w:color="auto" w:sz="4" w:space="0"/>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专</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业</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主</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干</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课</w:t>
            </w:r>
          </w:p>
          <w:p>
            <w:pPr>
              <w:snapToGrid w:val="0"/>
              <w:spacing w:line="0" w:lineRule="atLeast"/>
              <w:jc w:val="center"/>
              <w:rPr>
                <w:color w:val="000000" w:themeColor="text1"/>
                <w:kern w:val="0"/>
                <w:sz w:val="13"/>
                <w:szCs w:val="13"/>
                <w14:textFill>
                  <w14:solidFill>
                    <w14:schemeClr w14:val="tx1"/>
                  </w14:solidFill>
                </w14:textFill>
              </w:rPr>
            </w:pPr>
          </w:p>
        </w:tc>
        <w:tc>
          <w:tcPr>
            <w:tcW w:w="346" w:type="dxa"/>
            <w:vMerge w:val="restart"/>
            <w:tcBorders>
              <w:top w:val="single" w:color="auto" w:sz="4" w:space="0"/>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必修</w:t>
            </w: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adjustRightInd w:val="0"/>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sym w:font="Symbol" w:char="F044"/>
            </w:r>
            <w:r>
              <w:rPr>
                <w:color w:val="000000" w:themeColor="text1"/>
                <w:kern w:val="0"/>
                <w:sz w:val="13"/>
                <w:szCs w:val="13"/>
                <w14:textFill>
                  <w14:solidFill>
                    <w14:schemeClr w14:val="tx1"/>
                  </w14:solidFill>
                </w14:textFill>
              </w:rPr>
              <w:t>材料科学基础</w:t>
            </w: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64</w:t>
            </w: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64</w:t>
            </w:r>
          </w:p>
        </w:tc>
        <w:tc>
          <w:tcPr>
            <w:tcW w:w="452"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w:t>
            </w: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nil"/>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95"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adjustRightInd w:val="0"/>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sym w:font="Symbol" w:char="F044"/>
            </w:r>
            <w:r>
              <w:rPr>
                <w:color w:val="000000" w:themeColor="text1"/>
                <w:kern w:val="0"/>
                <w:sz w:val="13"/>
                <w:szCs w:val="13"/>
                <w14:textFill>
                  <w14:solidFill>
                    <w14:schemeClr w14:val="tx1"/>
                  </w14:solidFill>
                </w14:textFill>
              </w:rPr>
              <w:t>材料化学</w:t>
            </w: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64</w:t>
            </w: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64</w:t>
            </w:r>
          </w:p>
        </w:tc>
        <w:tc>
          <w:tcPr>
            <w:tcW w:w="452"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r>
              <w:rPr>
                <w:color w:val="000000" w:themeColor="text1"/>
                <w:kern w:val="0"/>
                <w:sz w:val="13"/>
                <w:szCs w:val="13"/>
                <w14:textFill>
                  <w14:solidFill>
                    <w14:schemeClr w14:val="tx1"/>
                  </w14:solidFill>
                </w14:textFill>
              </w:rPr>
              <w:t>4*</w:t>
            </w: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nil"/>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69"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adjustRightInd w:val="0"/>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sym w:font="Symbol" w:char="F044"/>
            </w:r>
            <w:r>
              <w:rPr>
                <w:color w:val="000000" w:themeColor="text1"/>
                <w:kern w:val="0"/>
                <w:sz w:val="13"/>
                <w:szCs w:val="13"/>
                <w14:textFill>
                  <w14:solidFill>
                    <w14:schemeClr w14:val="tx1"/>
                  </w14:solidFill>
                </w14:textFill>
              </w:rPr>
              <w:t>高分子材料学</w:t>
            </w:r>
            <w:r>
              <w:rPr>
                <w:color w:val="000000" w:themeColor="text1"/>
                <w:sz w:val="13"/>
                <w:szCs w:val="13"/>
                <w14:textFill>
                  <w14:solidFill>
                    <w14:schemeClr w14:val="tx1"/>
                  </w14:solidFill>
                </w14:textFill>
              </w:rPr>
              <w:t xml:space="preserve"> </w:t>
            </w: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48</w:t>
            </w: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48</w:t>
            </w:r>
          </w:p>
        </w:tc>
        <w:tc>
          <w:tcPr>
            <w:tcW w:w="452"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nil"/>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8"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adjustRightInd w:val="0"/>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材料物理</w:t>
            </w: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48</w:t>
            </w: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48</w:t>
            </w:r>
          </w:p>
        </w:tc>
        <w:tc>
          <w:tcPr>
            <w:tcW w:w="452"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391"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24"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adjustRightInd w:val="0"/>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近代测试分析技术</w:t>
            </w: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48</w:t>
            </w: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48</w:t>
            </w:r>
          </w:p>
        </w:tc>
        <w:tc>
          <w:tcPr>
            <w:tcW w:w="452"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391"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nil"/>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136"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spacing w:line="0" w:lineRule="atLeast"/>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sym w:font="Symbol" w:char="F044"/>
            </w:r>
            <w:r>
              <w:rPr>
                <w:color w:val="000000" w:themeColor="text1"/>
                <w:sz w:val="13"/>
                <w:szCs w:val="13"/>
                <w14:textFill>
                  <w14:solidFill>
                    <w14:schemeClr w14:val="tx1"/>
                  </w14:solidFill>
                </w14:textFill>
              </w:rPr>
              <w:t>材料综合与设计性实验</w:t>
            </w:r>
          </w:p>
        </w:tc>
        <w:tc>
          <w:tcPr>
            <w:tcW w:w="424" w:type="dxa"/>
            <w:tcBorders>
              <w:top w:val="nil"/>
              <w:left w:val="nil"/>
              <w:bottom w:val="single" w:color="auto" w:sz="4" w:space="0"/>
              <w:right w:val="single" w:color="auto" w:sz="4" w:space="0"/>
            </w:tcBorders>
            <w:vAlign w:val="center"/>
          </w:tcPr>
          <w:p>
            <w:pPr>
              <w:spacing w:line="0" w:lineRule="atLeast"/>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64</w:t>
            </w:r>
          </w:p>
        </w:tc>
        <w:tc>
          <w:tcPr>
            <w:tcW w:w="423" w:type="dxa"/>
            <w:tcBorders>
              <w:top w:val="nil"/>
              <w:left w:val="nil"/>
              <w:bottom w:val="single" w:color="auto" w:sz="4" w:space="0"/>
              <w:right w:val="single" w:color="auto" w:sz="4" w:space="0"/>
            </w:tcBorders>
            <w:vAlign w:val="center"/>
          </w:tcPr>
          <w:p>
            <w:pPr>
              <w:spacing w:line="0" w:lineRule="atLeast"/>
              <w:jc w:val="center"/>
              <w:rPr>
                <w:color w:val="000000" w:themeColor="text1"/>
                <w:sz w:val="13"/>
                <w:szCs w:val="13"/>
                <w14:textFill>
                  <w14:solidFill>
                    <w14:schemeClr w14:val="tx1"/>
                  </w14:solidFill>
                </w14:textFill>
              </w:rPr>
            </w:pPr>
          </w:p>
        </w:tc>
        <w:tc>
          <w:tcPr>
            <w:tcW w:w="452" w:type="dxa"/>
            <w:tcBorders>
              <w:top w:val="nil"/>
              <w:left w:val="nil"/>
              <w:bottom w:val="single" w:color="auto" w:sz="4" w:space="0"/>
              <w:right w:val="single" w:color="auto" w:sz="4" w:space="0"/>
            </w:tcBorders>
            <w:vAlign w:val="center"/>
          </w:tcPr>
          <w:p>
            <w:pPr>
              <w:spacing w:line="0" w:lineRule="atLeast"/>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64</w:t>
            </w:r>
          </w:p>
        </w:tc>
        <w:tc>
          <w:tcPr>
            <w:tcW w:w="424"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4*</w:t>
            </w:r>
          </w:p>
        </w:tc>
        <w:tc>
          <w:tcPr>
            <w:tcW w:w="424"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jc w:val="cente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t>4</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nil"/>
              <w:left w:val="nil"/>
              <w:bottom w:val="single" w:color="auto" w:sz="4" w:space="0"/>
              <w:right w:val="single" w:color="auto" w:sz="12" w:space="0"/>
            </w:tcBorders>
            <w:vAlign w:val="center"/>
          </w:tcPr>
          <w:p>
            <w:pPr>
              <w:rPr>
                <w:color w:val="000000" w:themeColor="text1"/>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10"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 xml:space="preserve">化工制图与AutoCAD </w:t>
            </w:r>
          </w:p>
        </w:tc>
        <w:tc>
          <w:tcPr>
            <w:tcW w:w="424"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16</w:t>
            </w:r>
          </w:p>
        </w:tc>
        <w:tc>
          <w:tcPr>
            <w:tcW w:w="424"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4"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single" w:color="auto" w:sz="4" w:space="0"/>
              <w:left w:val="nil"/>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1"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化工原理</w:t>
            </w: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single" w:color="auto" w:sz="4" w:space="0"/>
              <w:left w:val="nil"/>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78"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化工原理实验</w:t>
            </w:r>
            <w:r>
              <w:rPr>
                <w:rStyle w:val="23"/>
                <w:rFonts w:ascii="Times New Roman" w:hAnsi="Times New Roman"/>
                <w:color w:val="000000" w:themeColor="text1"/>
                <w:sz w:val="13"/>
                <w:szCs w:val="13"/>
                <w14:textFill>
                  <w14:solidFill>
                    <w14:schemeClr w14:val="tx1"/>
                  </w14:solidFill>
                </w14:textFill>
              </w:rPr>
              <w:t> </w:t>
            </w: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52"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nil"/>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47" w:hRule="atLeast"/>
          <w:jc w:val="center"/>
        </w:trPr>
        <w:tc>
          <w:tcPr>
            <w:tcW w:w="895" w:type="dxa"/>
            <w:gridSpan w:val="2"/>
            <w:vMerge w:val="continue"/>
            <w:tcBorders>
              <w:left w:val="single" w:color="auto" w:sz="12" w:space="0"/>
              <w:bottom w:val="single" w:color="000000"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2663" w:type="dxa"/>
            <w:gridSpan w:val="3"/>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小    计</w:t>
            </w: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448</w:t>
            </w: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336</w:t>
            </w:r>
          </w:p>
        </w:tc>
        <w:tc>
          <w:tcPr>
            <w:tcW w:w="452"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112</w:t>
            </w:r>
          </w:p>
        </w:tc>
        <w:tc>
          <w:tcPr>
            <w:tcW w:w="424"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w:t>
            </w:r>
          </w:p>
        </w:tc>
        <w:tc>
          <w:tcPr>
            <w:tcW w:w="423"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w:t>
            </w:r>
          </w:p>
        </w:tc>
        <w:tc>
          <w:tcPr>
            <w:tcW w:w="423"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14</w:t>
            </w:r>
          </w:p>
        </w:tc>
        <w:tc>
          <w:tcPr>
            <w:tcW w:w="424"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6</w:t>
            </w:r>
          </w:p>
        </w:tc>
        <w:tc>
          <w:tcPr>
            <w:tcW w:w="391"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28</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93"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1" w:hRule="atLeast"/>
          <w:jc w:val="center"/>
        </w:trPr>
        <w:tc>
          <w:tcPr>
            <w:tcW w:w="895" w:type="dxa"/>
            <w:gridSpan w:val="2"/>
            <w:vMerge w:val="restart"/>
            <w:tcBorders>
              <w:top w:val="single" w:color="000000" w:sz="4" w:space="0"/>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实</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践</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性</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课</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程</w:t>
            </w:r>
          </w:p>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restart"/>
            <w:tcBorders>
              <w:top w:val="nil"/>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必</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修</w:t>
            </w: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专业认知与职业规划课程设计</w:t>
            </w: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52"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7"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金工实习</w:t>
            </w: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5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92"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材料市场调研与创业课程设计</w:t>
            </w:r>
          </w:p>
        </w:tc>
        <w:tc>
          <w:tcPr>
            <w:tcW w:w="424" w:type="dxa"/>
            <w:tcBorders>
              <w:top w:val="single" w:color="auto" w:sz="4" w:space="0"/>
              <w:left w:val="nil"/>
              <w:bottom w:val="single" w:color="auto" w:sz="4" w:space="0"/>
              <w:right w:val="single" w:color="auto" w:sz="4" w:space="0"/>
            </w:tcBorders>
            <w:vAlign w:val="center"/>
          </w:tcPr>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52"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single" w:color="auto" w:sz="4" w:space="0"/>
              <w:left w:val="nil"/>
              <w:bottom w:val="single" w:color="auto" w:sz="4" w:space="0"/>
              <w:right w:val="single" w:color="auto" w:sz="4" w:space="0"/>
            </w:tcBorders>
            <w:vAlign w:val="center"/>
          </w:tcPr>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nil"/>
              <w:bottom w:val="single" w:color="auto" w:sz="4" w:space="0"/>
              <w:right w:val="single" w:color="auto" w:sz="12" w:space="0"/>
            </w:tcBorders>
            <w:vAlign w:val="center"/>
          </w:tcPr>
          <w:p>
            <w:pPr>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68"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材料创新训练课程设计</w:t>
            </w: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52"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4"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5"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化工课程设计</w:t>
            </w: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5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39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9"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spacing w:line="0" w:lineRule="atLeast"/>
              <w:rPr>
                <w:color w:val="000000" w:themeColor="text1"/>
                <w:sz w:val="13"/>
                <w:szCs w:val="13"/>
                <w14:textFill>
                  <w14:solidFill>
                    <w14:schemeClr w14:val="tx1"/>
                  </w14:solidFill>
                </w14:textFill>
              </w:rPr>
            </w:pPr>
            <w:r>
              <w:rPr>
                <w:color w:val="000000" w:themeColor="text1"/>
                <w:kern w:val="0"/>
                <w:sz w:val="13"/>
                <w:szCs w:val="13"/>
                <w14:textFill>
                  <w14:solidFill>
                    <w14:schemeClr w14:val="tx1"/>
                  </w14:solidFill>
                </w14:textFill>
              </w:rPr>
              <w:t>专业见习</w:t>
            </w: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5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2周</w:t>
            </w:r>
          </w:p>
        </w:tc>
        <w:tc>
          <w:tcPr>
            <w:tcW w:w="3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79"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生产实习</w:t>
            </w: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8周</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5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8周</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8周</w:t>
            </w:r>
          </w:p>
        </w:tc>
        <w:tc>
          <w:tcPr>
            <w:tcW w:w="3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4"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毕业论文（设计）</w:t>
            </w: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14周</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5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14周</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8周</w:t>
            </w:r>
          </w:p>
        </w:tc>
        <w:tc>
          <w:tcPr>
            <w:tcW w:w="3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6周</w:t>
            </w:r>
          </w:p>
        </w:tc>
        <w:tc>
          <w:tcPr>
            <w:tcW w:w="3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7</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72" w:hRule="atLeast"/>
          <w:jc w:val="center"/>
        </w:trPr>
        <w:tc>
          <w:tcPr>
            <w:tcW w:w="895" w:type="dxa"/>
            <w:gridSpan w:val="2"/>
            <w:vMerge w:val="continue"/>
            <w:tcBorders>
              <w:left w:val="single" w:color="auto" w:sz="12"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2663" w:type="dxa"/>
            <w:gridSpan w:val="3"/>
            <w:tcBorders>
              <w:top w:val="nil"/>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小    计</w:t>
            </w: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34周</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5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23</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93" w:type="dxa"/>
            <w:tcBorders>
              <w:top w:val="nil"/>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34" w:hRule="atLeast"/>
          <w:jc w:val="center"/>
        </w:trPr>
        <w:tc>
          <w:tcPr>
            <w:tcW w:w="482" w:type="dxa"/>
            <w:vMerge w:val="restart"/>
            <w:tcBorders>
              <w:top w:val="single" w:color="auto" w:sz="4" w:space="0"/>
              <w:left w:val="single" w:color="auto" w:sz="12" w:space="0"/>
              <w:right w:val="single" w:color="auto" w:sz="4" w:space="0"/>
            </w:tcBorders>
            <w:textDirection w:val="tbRlV"/>
            <w:vAlign w:val="center"/>
          </w:tcPr>
          <w:p>
            <w:pPr>
              <w:widowControl/>
              <w:snapToGrid w:val="0"/>
              <w:spacing w:line="0" w:lineRule="atLeast"/>
              <w:ind w:left="113" w:right="113"/>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专业选修课（选择一个</w:t>
            </w:r>
          </w:p>
          <w:p>
            <w:pPr>
              <w:widowControl/>
              <w:snapToGrid w:val="0"/>
              <w:spacing w:line="0" w:lineRule="atLeast"/>
              <w:ind w:left="113" w:right="113"/>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专业方向进行修读）</w:t>
            </w:r>
          </w:p>
        </w:tc>
        <w:tc>
          <w:tcPr>
            <w:tcW w:w="413" w:type="dxa"/>
            <w:vMerge w:val="restart"/>
            <w:tcBorders>
              <w:top w:val="single" w:color="auto" w:sz="4" w:space="0"/>
              <w:left w:val="single" w:color="auto" w:sz="4" w:space="0"/>
              <w:right w:val="single" w:color="auto" w:sz="4" w:space="0"/>
            </w:tcBorders>
            <w:vAlign w:val="center"/>
          </w:tcPr>
          <w:p>
            <w:pPr>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A.无机材料</w:t>
            </w:r>
          </w:p>
        </w:tc>
        <w:tc>
          <w:tcPr>
            <w:tcW w:w="346" w:type="dxa"/>
            <w:vMerge w:val="restart"/>
            <w:tcBorders>
              <w:top w:val="nil"/>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限</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选</w:t>
            </w: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陶瓷材料工艺学</w:t>
            </w:r>
          </w:p>
        </w:tc>
        <w:tc>
          <w:tcPr>
            <w:tcW w:w="424"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3"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16</w:t>
            </w: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4"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94" w:hRule="atLeast"/>
          <w:jc w:val="center"/>
        </w:trPr>
        <w:tc>
          <w:tcPr>
            <w:tcW w:w="482" w:type="dxa"/>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13"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耐火材料工艺学</w:t>
            </w:r>
          </w:p>
        </w:tc>
        <w:tc>
          <w:tcPr>
            <w:tcW w:w="424"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3"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16</w:t>
            </w: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391"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nil"/>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69" w:hRule="atLeast"/>
          <w:jc w:val="center"/>
        </w:trPr>
        <w:tc>
          <w:tcPr>
            <w:tcW w:w="482" w:type="dxa"/>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13"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adjustRightInd w:val="0"/>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合成技术与方法</w:t>
            </w: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48</w:t>
            </w: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48</w:t>
            </w:r>
          </w:p>
        </w:tc>
        <w:tc>
          <w:tcPr>
            <w:tcW w:w="452"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424"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7" w:hRule="atLeast"/>
          <w:jc w:val="center"/>
        </w:trPr>
        <w:tc>
          <w:tcPr>
            <w:tcW w:w="482" w:type="dxa"/>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13"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无机非金属材料实验</w:t>
            </w:r>
          </w:p>
        </w:tc>
        <w:tc>
          <w:tcPr>
            <w:tcW w:w="424"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52"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77" w:hRule="atLeast"/>
          <w:jc w:val="center"/>
        </w:trPr>
        <w:tc>
          <w:tcPr>
            <w:tcW w:w="482" w:type="dxa"/>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13"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高分子材料加工实验</w:t>
            </w: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52"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391"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nil"/>
              <w:bottom w:val="single" w:color="auto" w:sz="4" w:space="0"/>
              <w:right w:val="single" w:color="auto" w:sz="12" w:space="0"/>
            </w:tcBorders>
            <w:vAlign w:val="center"/>
          </w:tcPr>
          <w:p>
            <w:pPr>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2" w:hRule="atLeast"/>
          <w:jc w:val="center"/>
        </w:trPr>
        <w:tc>
          <w:tcPr>
            <w:tcW w:w="482" w:type="dxa"/>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13"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rPr>
                <w:color w:val="000000" w:themeColor="text1"/>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专业英语</w:t>
            </w:r>
          </w:p>
        </w:tc>
        <w:tc>
          <w:tcPr>
            <w:tcW w:w="424"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4"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5" w:hRule="atLeast"/>
          <w:jc w:val="center"/>
        </w:trPr>
        <w:tc>
          <w:tcPr>
            <w:tcW w:w="482" w:type="dxa"/>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13" w:type="dxa"/>
            <w:vMerge w:val="continue"/>
            <w:tcBorders>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2663" w:type="dxa"/>
            <w:gridSpan w:val="3"/>
            <w:tcBorders>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小    计</w:t>
            </w:r>
          </w:p>
        </w:tc>
        <w:tc>
          <w:tcPr>
            <w:tcW w:w="424"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272</w:t>
            </w:r>
          </w:p>
        </w:tc>
        <w:tc>
          <w:tcPr>
            <w:tcW w:w="423"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144</w:t>
            </w:r>
          </w:p>
        </w:tc>
        <w:tc>
          <w:tcPr>
            <w:tcW w:w="452"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128</w:t>
            </w:r>
          </w:p>
        </w:tc>
        <w:tc>
          <w:tcPr>
            <w:tcW w:w="424"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11</w:t>
            </w:r>
          </w:p>
        </w:tc>
        <w:tc>
          <w:tcPr>
            <w:tcW w:w="424"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6</w:t>
            </w:r>
          </w:p>
        </w:tc>
        <w:tc>
          <w:tcPr>
            <w:tcW w:w="391"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17</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93" w:type="dxa"/>
            <w:tcBorders>
              <w:top w:val="nil"/>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76" w:hRule="atLeast"/>
          <w:jc w:val="center"/>
        </w:trPr>
        <w:tc>
          <w:tcPr>
            <w:tcW w:w="482" w:type="dxa"/>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13" w:type="dxa"/>
            <w:vMerge w:val="restart"/>
            <w:tcBorders>
              <w:top w:val="single" w:color="auto" w:sz="4" w:space="0"/>
              <w:left w:val="single" w:color="auto" w:sz="4" w:space="0"/>
              <w:right w:val="single" w:color="auto" w:sz="4" w:space="0"/>
            </w:tcBorders>
            <w:vAlign w:val="center"/>
          </w:tcPr>
          <w:p>
            <w:pPr>
              <w:jc w:val="center"/>
              <w:rPr>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B.高分子材料</w:t>
            </w:r>
          </w:p>
        </w:tc>
        <w:tc>
          <w:tcPr>
            <w:tcW w:w="346" w:type="dxa"/>
            <w:vMerge w:val="restart"/>
            <w:tcBorders>
              <w:top w:val="single" w:color="auto" w:sz="4" w:space="0"/>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限</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选</w:t>
            </w: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复合材料</w:t>
            </w:r>
          </w:p>
        </w:tc>
        <w:tc>
          <w:tcPr>
            <w:tcW w:w="424"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3"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16</w:t>
            </w: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4"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94" w:hRule="atLeast"/>
          <w:jc w:val="center"/>
        </w:trPr>
        <w:tc>
          <w:tcPr>
            <w:tcW w:w="482" w:type="dxa"/>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13"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高分子材料加工工艺学</w:t>
            </w:r>
          </w:p>
        </w:tc>
        <w:tc>
          <w:tcPr>
            <w:tcW w:w="424"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3"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16</w:t>
            </w:r>
          </w:p>
        </w:tc>
        <w:tc>
          <w:tcPr>
            <w:tcW w:w="424"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391"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考试</w:t>
            </w:r>
          </w:p>
        </w:tc>
        <w:tc>
          <w:tcPr>
            <w:tcW w:w="593" w:type="dxa"/>
            <w:tcBorders>
              <w:top w:val="nil"/>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70" w:hRule="atLeast"/>
          <w:jc w:val="center"/>
        </w:trPr>
        <w:tc>
          <w:tcPr>
            <w:tcW w:w="482" w:type="dxa"/>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13"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nil"/>
              <w:left w:val="single" w:color="auto" w:sz="4" w:space="0"/>
              <w:bottom w:val="single" w:color="auto" w:sz="4" w:space="0"/>
              <w:right w:val="single" w:color="auto" w:sz="4" w:space="0"/>
            </w:tcBorders>
            <w:vAlign w:val="center"/>
          </w:tcPr>
          <w:p>
            <w:pPr>
              <w:widowControl/>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高分子材料实验</w:t>
            </w: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52"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391"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nil"/>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5" w:hRule="atLeast"/>
          <w:jc w:val="center"/>
        </w:trPr>
        <w:tc>
          <w:tcPr>
            <w:tcW w:w="482" w:type="dxa"/>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13"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无机非金属材料工</w:t>
            </w: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52"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nil"/>
              <w:bottom w:val="single" w:color="auto" w:sz="4" w:space="0"/>
              <w:right w:val="single" w:color="auto" w:sz="12" w:space="0"/>
            </w:tcBorders>
            <w:vAlign w:val="center"/>
          </w:tcPr>
          <w:p>
            <w:pPr>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45" w:hRule="atLeast"/>
          <w:jc w:val="center"/>
        </w:trPr>
        <w:tc>
          <w:tcPr>
            <w:tcW w:w="482" w:type="dxa"/>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13"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无机非金属材料工学实验</w:t>
            </w: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3"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52"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4"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4"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nil"/>
              <w:bottom w:val="single" w:color="auto" w:sz="4" w:space="0"/>
              <w:right w:val="single" w:color="auto" w:sz="12" w:space="0"/>
            </w:tcBorders>
            <w:vAlign w:val="center"/>
          </w:tcPr>
          <w:p>
            <w:pPr>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75" w:hRule="atLeast"/>
          <w:jc w:val="center"/>
        </w:trPr>
        <w:tc>
          <w:tcPr>
            <w:tcW w:w="482" w:type="dxa"/>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13"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nil"/>
              <w:bottom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专业英语</w:t>
            </w:r>
          </w:p>
        </w:tc>
        <w:tc>
          <w:tcPr>
            <w:tcW w:w="424"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rFonts w:hint="eastAsia"/>
                <w:snapToGrid w:val="0"/>
                <w:color w:val="000000" w:themeColor="text1"/>
                <w:kern w:val="0"/>
                <w:sz w:val="13"/>
                <w:szCs w:val="13"/>
                <w14:textFill>
                  <w14:solidFill>
                    <w14:schemeClr w14:val="tx1"/>
                  </w14:solidFill>
                </w14:textFill>
              </w:rPr>
              <w:t>2</w:t>
            </w:r>
          </w:p>
        </w:tc>
        <w:tc>
          <w:tcPr>
            <w:tcW w:w="424"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nil"/>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23" w:hRule="atLeast"/>
          <w:jc w:val="center"/>
        </w:trPr>
        <w:tc>
          <w:tcPr>
            <w:tcW w:w="482" w:type="dxa"/>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13" w:type="dxa"/>
            <w:vMerge w:val="continue"/>
            <w:tcBorders>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2663" w:type="dxa"/>
            <w:gridSpan w:val="3"/>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小    计</w:t>
            </w: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272</w:t>
            </w: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144</w:t>
            </w:r>
          </w:p>
        </w:tc>
        <w:tc>
          <w:tcPr>
            <w:tcW w:w="452"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128</w:t>
            </w: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11</w:t>
            </w:r>
          </w:p>
        </w:tc>
        <w:tc>
          <w:tcPr>
            <w:tcW w:w="424"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6</w:t>
            </w:r>
          </w:p>
        </w:tc>
        <w:tc>
          <w:tcPr>
            <w:tcW w:w="391"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17</w:t>
            </w:r>
          </w:p>
        </w:tc>
        <w:tc>
          <w:tcPr>
            <w:tcW w:w="423"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93" w:type="dxa"/>
            <w:tcBorders>
              <w:top w:val="nil"/>
              <w:left w:val="nil"/>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1" w:hRule="atLeast"/>
          <w:jc w:val="center"/>
        </w:trPr>
        <w:tc>
          <w:tcPr>
            <w:tcW w:w="895" w:type="dxa"/>
            <w:gridSpan w:val="2"/>
            <w:vMerge w:val="restart"/>
            <w:tcBorders>
              <w:top w:val="single" w:color="auto" w:sz="4" w:space="0"/>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专</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业</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任</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选</w:t>
            </w:r>
          </w:p>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课</w:t>
            </w:r>
          </w:p>
        </w:tc>
        <w:tc>
          <w:tcPr>
            <w:tcW w:w="346" w:type="dxa"/>
            <w:vMerge w:val="restart"/>
            <w:tcBorders>
              <w:top w:val="single" w:color="auto" w:sz="4" w:space="0"/>
              <w:left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任</w:t>
            </w:r>
          </w:p>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选</w:t>
            </w: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纳米材料的制备与应用</w:t>
            </w:r>
          </w:p>
        </w:tc>
        <w:tc>
          <w:tcPr>
            <w:tcW w:w="4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16</w:t>
            </w:r>
          </w:p>
        </w:tc>
        <w:tc>
          <w:tcPr>
            <w:tcW w:w="4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ind w:left="-210" w:leftChars="-100" w:right="-210" w:rightChars="-100"/>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6"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无机粉体材料与实验</w:t>
            </w: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16</w:t>
            </w: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92"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化工设计</w:t>
            </w: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5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39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66"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化工安全与环保</w:t>
            </w: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5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39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3"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lef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金属材料学与实验</w:t>
            </w:r>
          </w:p>
        </w:tc>
        <w:tc>
          <w:tcPr>
            <w:tcW w:w="4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48</w:t>
            </w: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16</w:t>
            </w: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w:t>
            </w:r>
          </w:p>
        </w:tc>
        <w:tc>
          <w:tcPr>
            <w:tcW w:w="391"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16"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8"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left"/>
              <w:rPr>
                <w:color w:val="000000" w:themeColor="text1"/>
                <w:kern w:val="0"/>
                <w:sz w:val="13"/>
                <w:szCs w:val="13"/>
                <w14:textFill>
                  <w14:solidFill>
                    <w14:schemeClr w14:val="tx1"/>
                  </w14:solidFill>
                </w14:textFill>
              </w:rPr>
            </w:pPr>
            <w:r>
              <w:rPr>
                <w:rFonts w:hint="eastAsia"/>
                <w:color w:val="000000" w:themeColor="text1"/>
                <w:kern w:val="0"/>
                <w:sz w:val="13"/>
                <w:szCs w:val="13"/>
                <w14:textFill>
                  <w14:solidFill>
                    <w14:schemeClr w14:val="tx1"/>
                  </w14:solidFill>
                </w14:textFill>
              </w:rPr>
              <w:t>工程力学</w:t>
            </w: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52"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391"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16"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34"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left"/>
              <w:rPr>
                <w:color w:val="000000" w:themeColor="text1"/>
                <w:kern w:val="0"/>
                <w:sz w:val="13"/>
                <w:szCs w:val="13"/>
                <w14:textFill>
                  <w14:solidFill>
                    <w14:schemeClr w14:val="tx1"/>
                  </w14:solidFill>
                </w14:textFill>
              </w:rPr>
            </w:pPr>
            <w:r>
              <w:rPr>
                <w:rFonts w:hint="eastAsia"/>
                <w:color w:val="000000" w:themeColor="text1"/>
                <w:kern w:val="0"/>
                <w:sz w:val="13"/>
                <w:szCs w:val="13"/>
                <w14:textFill>
                  <w14:solidFill>
                    <w14:schemeClr w14:val="tx1"/>
                  </w14:solidFill>
                </w14:textFill>
              </w:rPr>
              <w:t>光电子材料</w:t>
            </w: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52"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1"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316"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22"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lef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能源材料</w:t>
            </w:r>
          </w:p>
        </w:tc>
        <w:tc>
          <w:tcPr>
            <w:tcW w:w="4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1"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316"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68"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lef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化工设备</w:t>
            </w:r>
          </w:p>
        </w:tc>
        <w:tc>
          <w:tcPr>
            <w:tcW w:w="4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1"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316"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42"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lef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材料加工原理</w:t>
            </w: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52"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1"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316"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10" w:hRule="atLeast"/>
          <w:jc w:val="center"/>
        </w:trPr>
        <w:tc>
          <w:tcPr>
            <w:tcW w:w="895" w:type="dxa"/>
            <w:gridSpan w:val="2"/>
            <w:vMerge w:val="restart"/>
            <w:tcBorders>
              <w:top w:val="single" w:color="auto" w:sz="4" w:space="0"/>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综合</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素养</w:t>
            </w:r>
          </w:p>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课程</w:t>
            </w:r>
          </w:p>
        </w:tc>
        <w:tc>
          <w:tcPr>
            <w:tcW w:w="346" w:type="dxa"/>
            <w:vMerge w:val="restart"/>
            <w:tcBorders>
              <w:top w:val="single" w:color="auto" w:sz="4" w:space="0"/>
              <w:left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选</w:t>
            </w:r>
          </w:p>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修</w:t>
            </w: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大学物理E</w:t>
            </w:r>
            <w:r>
              <w:rPr>
                <w:color w:val="000000" w:themeColor="text1"/>
                <w:sz w:val="13"/>
                <w:szCs w:val="13"/>
                <w14:textFill>
                  <w14:solidFill>
                    <w14:schemeClr w14:val="tx1"/>
                  </w14:solidFill>
                </w14:textFill>
              </w:rPr>
              <w:t xml:space="preserve"> </w:t>
            </w:r>
          </w:p>
        </w:tc>
        <w:tc>
          <w:tcPr>
            <w:tcW w:w="4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13" w:hRule="atLeast"/>
          <w:jc w:val="center"/>
        </w:trPr>
        <w:tc>
          <w:tcPr>
            <w:tcW w:w="895" w:type="dxa"/>
            <w:gridSpan w:val="2"/>
            <w:vMerge w:val="continue"/>
            <w:tcBorders>
              <w:top w:val="single" w:color="auto" w:sz="4" w:space="0"/>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top w:val="single" w:color="auto" w:sz="4" w:space="0"/>
              <w:left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线性代数</w:t>
            </w:r>
          </w:p>
        </w:tc>
        <w:tc>
          <w:tcPr>
            <w:tcW w:w="4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1"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16"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86" w:hRule="atLeast"/>
          <w:jc w:val="center"/>
        </w:trPr>
        <w:tc>
          <w:tcPr>
            <w:tcW w:w="895" w:type="dxa"/>
            <w:gridSpan w:val="2"/>
            <w:vMerge w:val="continue"/>
            <w:tcBorders>
              <w:top w:val="single" w:color="auto" w:sz="4" w:space="0"/>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top w:val="single" w:color="auto" w:sz="4" w:space="0"/>
              <w:left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概率与数理统计</w:t>
            </w:r>
          </w:p>
        </w:tc>
        <w:tc>
          <w:tcPr>
            <w:tcW w:w="4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20" w:hRule="atLeast"/>
          <w:jc w:val="center"/>
        </w:trPr>
        <w:tc>
          <w:tcPr>
            <w:tcW w:w="895" w:type="dxa"/>
            <w:gridSpan w:val="2"/>
            <w:vMerge w:val="continue"/>
            <w:tcBorders>
              <w:top w:val="single" w:color="auto" w:sz="4" w:space="0"/>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top w:val="single" w:color="auto" w:sz="4" w:space="0"/>
              <w:left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高分子化学</w:t>
            </w: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295" w:hRule="atLeast"/>
          <w:jc w:val="center"/>
        </w:trPr>
        <w:tc>
          <w:tcPr>
            <w:tcW w:w="895" w:type="dxa"/>
            <w:gridSpan w:val="2"/>
            <w:vMerge w:val="continue"/>
            <w:tcBorders>
              <w:top w:val="single" w:color="auto" w:sz="4" w:space="0"/>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top w:val="single" w:color="auto" w:sz="4" w:space="0"/>
              <w:left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电工电子基础</w:t>
            </w:r>
          </w:p>
        </w:tc>
        <w:tc>
          <w:tcPr>
            <w:tcW w:w="4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1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38" w:hRule="atLeast"/>
          <w:jc w:val="center"/>
        </w:trPr>
        <w:tc>
          <w:tcPr>
            <w:tcW w:w="895" w:type="dxa"/>
            <w:gridSpan w:val="2"/>
            <w:vMerge w:val="continue"/>
            <w:tcBorders>
              <w:top w:val="single" w:color="auto" w:sz="4" w:space="0"/>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top w:val="single" w:color="auto" w:sz="4" w:space="0"/>
              <w:left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工程经济与项目管理</w:t>
            </w:r>
          </w:p>
        </w:tc>
        <w:tc>
          <w:tcPr>
            <w:tcW w:w="4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32</w:t>
            </w:r>
          </w:p>
        </w:tc>
        <w:tc>
          <w:tcPr>
            <w:tcW w:w="452"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1"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16"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19" w:hRule="atLeast"/>
          <w:jc w:val="center"/>
        </w:trPr>
        <w:tc>
          <w:tcPr>
            <w:tcW w:w="895" w:type="dxa"/>
            <w:gridSpan w:val="2"/>
            <w:vMerge w:val="continue"/>
            <w:tcBorders>
              <w:top w:val="single" w:color="auto" w:sz="4" w:space="0"/>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top w:val="single" w:color="auto" w:sz="4" w:space="0"/>
              <w:left w:val="single" w:color="auto" w:sz="4" w:space="0"/>
              <w:right w:val="single" w:color="auto" w:sz="4"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文献检索与毕业设计指导</w:t>
            </w: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52"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391"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16"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308" w:hRule="atLeast"/>
          <w:jc w:val="center"/>
        </w:trPr>
        <w:tc>
          <w:tcPr>
            <w:tcW w:w="895" w:type="dxa"/>
            <w:gridSpan w:val="2"/>
            <w:vMerge w:val="continue"/>
            <w:tcBorders>
              <w:left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6" w:type="dxa"/>
            <w:vMerge w:val="continue"/>
            <w:tcBorders>
              <w:left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专利与项目申报指导</w:t>
            </w: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32</w:t>
            </w:r>
          </w:p>
        </w:tc>
        <w:tc>
          <w:tcPr>
            <w:tcW w:w="452"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1"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316"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Layout w:type="fixed"/>
          <w:tblCellMar>
            <w:top w:w="0" w:type="dxa"/>
            <w:left w:w="57" w:type="dxa"/>
            <w:bottom w:w="0" w:type="dxa"/>
            <w:right w:w="57" w:type="dxa"/>
          </w:tblCellMar>
        </w:tblPrEx>
        <w:trPr>
          <w:cantSplit/>
          <w:trHeight w:val="658" w:hRule="atLeast"/>
          <w:jc w:val="center"/>
        </w:trPr>
        <w:tc>
          <w:tcPr>
            <w:tcW w:w="895" w:type="dxa"/>
            <w:gridSpan w:val="2"/>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专业</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选修课</w:t>
            </w:r>
          </w:p>
        </w:tc>
        <w:tc>
          <w:tcPr>
            <w:tcW w:w="346"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选</w:t>
            </w:r>
          </w:p>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修</w:t>
            </w:r>
          </w:p>
        </w:tc>
        <w:tc>
          <w:tcPr>
            <w:tcW w:w="340"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1977"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本组学分从专业选修课（含专业方向）和综合素养课中进行选修，其中综合素养课中限选8个学分，总计39学分。</w:t>
            </w: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624</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52"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5</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9</w:t>
            </w:r>
          </w:p>
        </w:tc>
        <w:tc>
          <w:tcPr>
            <w:tcW w:w="424"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15</w:t>
            </w:r>
          </w:p>
        </w:tc>
        <w:tc>
          <w:tcPr>
            <w:tcW w:w="391"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6</w:t>
            </w:r>
          </w:p>
        </w:tc>
        <w:tc>
          <w:tcPr>
            <w:tcW w:w="316"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39</w:t>
            </w:r>
          </w:p>
        </w:tc>
        <w:tc>
          <w:tcPr>
            <w:tcW w:w="423" w:type="dxa"/>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考查</w:t>
            </w:r>
          </w:p>
        </w:tc>
        <w:tc>
          <w:tcPr>
            <w:tcW w:w="593"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各学期建议选修学分</w:t>
            </w:r>
          </w:p>
        </w:tc>
      </w:tr>
      <w:tr>
        <w:tblPrEx>
          <w:tblLayout w:type="fixed"/>
          <w:tblCellMar>
            <w:top w:w="0" w:type="dxa"/>
            <w:left w:w="57" w:type="dxa"/>
            <w:bottom w:w="0" w:type="dxa"/>
            <w:right w:w="57" w:type="dxa"/>
          </w:tblCellMar>
        </w:tblPrEx>
        <w:trPr>
          <w:cantSplit/>
          <w:trHeight w:val="663" w:hRule="atLeast"/>
          <w:jc w:val="center"/>
        </w:trPr>
        <w:tc>
          <w:tcPr>
            <w:tcW w:w="3558" w:type="dxa"/>
            <w:gridSpan w:val="5"/>
            <w:tcBorders>
              <w:top w:val="single" w:color="auto" w:sz="4" w:space="0"/>
              <w:left w:val="single" w:color="auto" w:sz="12" w:space="0"/>
              <w:bottom w:val="single" w:color="auto" w:sz="12" w:space="0"/>
              <w:right w:val="single" w:color="auto" w:sz="4" w:space="0"/>
            </w:tcBorders>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建议每学期课堂教学周学时及课内总学时</w:t>
            </w:r>
          </w:p>
        </w:tc>
        <w:tc>
          <w:tcPr>
            <w:tcW w:w="424" w:type="dxa"/>
            <w:tcBorders>
              <w:top w:val="single" w:color="auto" w:sz="4" w:space="0"/>
              <w:left w:val="single" w:color="auto" w:sz="4" w:space="0"/>
              <w:bottom w:val="single" w:color="auto" w:sz="12"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2385</w:t>
            </w:r>
          </w:p>
        </w:tc>
        <w:tc>
          <w:tcPr>
            <w:tcW w:w="423" w:type="dxa"/>
            <w:tcBorders>
              <w:top w:val="single" w:color="auto" w:sz="4" w:space="0"/>
              <w:left w:val="single" w:color="auto" w:sz="4" w:space="0"/>
              <w:bottom w:val="single" w:color="auto" w:sz="12"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1819</w:t>
            </w:r>
          </w:p>
        </w:tc>
        <w:tc>
          <w:tcPr>
            <w:tcW w:w="452" w:type="dxa"/>
            <w:tcBorders>
              <w:top w:val="single" w:color="auto" w:sz="4" w:space="0"/>
              <w:left w:val="single" w:color="auto" w:sz="4" w:space="0"/>
              <w:bottom w:val="single" w:color="auto" w:sz="12"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382</w:t>
            </w:r>
          </w:p>
        </w:tc>
        <w:tc>
          <w:tcPr>
            <w:tcW w:w="424" w:type="dxa"/>
            <w:tcBorders>
              <w:top w:val="single" w:color="auto" w:sz="4" w:space="0"/>
              <w:left w:val="single" w:color="auto" w:sz="4" w:space="0"/>
              <w:bottom w:val="single" w:color="auto" w:sz="12"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184+</w:t>
            </w:r>
          </w:p>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34周</w:t>
            </w:r>
          </w:p>
        </w:tc>
        <w:tc>
          <w:tcPr>
            <w:tcW w:w="423" w:type="dxa"/>
            <w:tcBorders>
              <w:top w:val="single" w:color="auto" w:sz="4" w:space="0"/>
              <w:left w:val="single" w:color="auto" w:sz="4" w:space="0"/>
              <w:bottom w:val="single" w:color="auto" w:sz="12"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23</w:t>
            </w:r>
          </w:p>
        </w:tc>
        <w:tc>
          <w:tcPr>
            <w:tcW w:w="424" w:type="dxa"/>
            <w:tcBorders>
              <w:top w:val="single" w:color="auto" w:sz="4" w:space="0"/>
              <w:left w:val="single" w:color="auto" w:sz="4" w:space="0"/>
              <w:bottom w:val="single" w:color="auto" w:sz="12"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28</w:t>
            </w:r>
          </w:p>
        </w:tc>
        <w:tc>
          <w:tcPr>
            <w:tcW w:w="423" w:type="dxa"/>
            <w:tcBorders>
              <w:top w:val="single" w:color="auto" w:sz="4" w:space="0"/>
              <w:left w:val="single" w:color="auto" w:sz="4" w:space="0"/>
              <w:bottom w:val="single" w:color="auto" w:sz="12"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27</w:t>
            </w:r>
          </w:p>
        </w:tc>
        <w:tc>
          <w:tcPr>
            <w:tcW w:w="423" w:type="dxa"/>
            <w:tcBorders>
              <w:top w:val="single" w:color="auto" w:sz="4" w:space="0"/>
              <w:left w:val="single" w:color="auto" w:sz="4" w:space="0"/>
              <w:bottom w:val="single" w:color="auto" w:sz="12"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23</w:t>
            </w:r>
          </w:p>
        </w:tc>
        <w:tc>
          <w:tcPr>
            <w:tcW w:w="423" w:type="dxa"/>
            <w:tcBorders>
              <w:top w:val="single" w:color="auto" w:sz="4" w:space="0"/>
              <w:left w:val="single" w:color="auto" w:sz="4" w:space="0"/>
              <w:bottom w:val="single" w:color="auto" w:sz="12"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25</w:t>
            </w:r>
          </w:p>
        </w:tc>
        <w:tc>
          <w:tcPr>
            <w:tcW w:w="424" w:type="dxa"/>
            <w:tcBorders>
              <w:top w:val="single" w:color="auto" w:sz="4" w:space="0"/>
              <w:left w:val="single" w:color="auto" w:sz="4" w:space="0"/>
              <w:bottom w:val="single" w:color="auto" w:sz="12"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22</w:t>
            </w:r>
          </w:p>
        </w:tc>
        <w:tc>
          <w:tcPr>
            <w:tcW w:w="391" w:type="dxa"/>
            <w:tcBorders>
              <w:top w:val="single" w:color="auto" w:sz="4" w:space="0"/>
              <w:left w:val="single" w:color="auto" w:sz="4" w:space="0"/>
              <w:bottom w:val="single" w:color="auto" w:sz="12"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4</w:t>
            </w:r>
          </w:p>
        </w:tc>
        <w:tc>
          <w:tcPr>
            <w:tcW w:w="316" w:type="dxa"/>
            <w:tcBorders>
              <w:top w:val="single" w:color="auto" w:sz="4" w:space="0"/>
              <w:left w:val="single" w:color="auto" w:sz="4" w:space="0"/>
              <w:bottom w:val="single" w:color="auto" w:sz="12"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395" w:type="dxa"/>
            <w:tcBorders>
              <w:top w:val="single" w:color="auto" w:sz="4" w:space="0"/>
              <w:left w:val="single" w:color="auto" w:sz="4" w:space="0"/>
              <w:bottom w:val="single" w:color="auto" w:sz="12"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169</w:t>
            </w:r>
          </w:p>
        </w:tc>
        <w:tc>
          <w:tcPr>
            <w:tcW w:w="423" w:type="dxa"/>
            <w:tcBorders>
              <w:top w:val="single" w:color="auto" w:sz="4" w:space="0"/>
              <w:left w:val="single" w:color="auto" w:sz="4" w:space="0"/>
              <w:bottom w:val="single" w:color="auto" w:sz="12" w:space="0"/>
              <w:right w:val="single" w:color="auto" w:sz="4" w:space="0"/>
            </w:tcBorders>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93" w:type="dxa"/>
            <w:tcBorders>
              <w:top w:val="single" w:color="auto" w:sz="4" w:space="0"/>
              <w:left w:val="single" w:color="auto" w:sz="4" w:space="0"/>
              <w:bottom w:val="single" w:color="auto" w:sz="12" w:space="0"/>
              <w:right w:val="single" w:color="auto" w:sz="12" w:space="0"/>
            </w:tcBorders>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不含第二课堂5学分</w:t>
            </w:r>
          </w:p>
        </w:tc>
      </w:tr>
    </w:tbl>
    <w:p>
      <w:pPr>
        <w:spacing w:line="36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制定人：</w:t>
      </w:r>
      <w:r>
        <w:rPr>
          <w:rFonts w:hint="eastAsia"/>
          <w:color w:val="000000" w:themeColor="text1"/>
          <w:sz w:val="18"/>
          <w:szCs w:val="18"/>
          <w14:textFill>
            <w14:solidFill>
              <w14:schemeClr w14:val="tx1"/>
            </w14:solidFill>
          </w14:textFill>
        </w:rPr>
        <w:t>吕春</w:t>
      </w:r>
      <w:r>
        <w:rPr>
          <w:color w:val="000000" w:themeColor="text1"/>
          <w:sz w:val="18"/>
          <w:szCs w:val="18"/>
          <w14:textFill>
            <w14:solidFill>
              <w14:schemeClr w14:val="tx1"/>
            </w14:solidFill>
          </w14:textFill>
        </w:rPr>
        <w:t>燕                                                                       审定人：曹枫</w:t>
      </w:r>
    </w:p>
    <w:p>
      <w:pPr>
        <w:spacing w:line="36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注：课程名称前标注</w:t>
      </w:r>
      <w:r>
        <w:rPr>
          <w:color w:val="000000" w:themeColor="text1"/>
          <w:sz w:val="18"/>
          <w:szCs w:val="18"/>
          <w14:textFill>
            <w14:solidFill>
              <w14:schemeClr w14:val="tx1"/>
            </w14:solidFill>
          </w14:textFill>
        </w:rPr>
        <w:sym w:font="Symbol" w:char="F044"/>
      </w:r>
      <w:r>
        <w:rPr>
          <w:color w:val="000000" w:themeColor="text1"/>
          <w:sz w:val="18"/>
          <w:szCs w:val="18"/>
          <w14:textFill>
            <w14:solidFill>
              <w14:schemeClr w14:val="tx1"/>
            </w14:solidFill>
          </w14:textFill>
        </w:rPr>
        <w:t>为学位课程；课时标“*”表示本学期该课程为考试课程。</w:t>
      </w:r>
    </w:p>
    <w:p>
      <w:pPr>
        <w:spacing w:line="360" w:lineRule="exact"/>
        <w:rPr>
          <w:b/>
          <w:color w:val="000000" w:themeColor="text1"/>
          <w:sz w:val="18"/>
          <w:szCs w:val="18"/>
          <w14:textFill>
            <w14:solidFill>
              <w14:schemeClr w14:val="tx1"/>
            </w14:solidFill>
          </w14:textFill>
        </w:rPr>
      </w:pPr>
    </w:p>
    <w:p>
      <w:pPr>
        <w:spacing w:line="360" w:lineRule="exact"/>
        <w:rPr>
          <w:b/>
          <w:color w:val="000000" w:themeColor="text1"/>
          <w:sz w:val="18"/>
          <w:szCs w:val="18"/>
          <w14:textFill>
            <w14:solidFill>
              <w14:schemeClr w14:val="tx1"/>
            </w14:solidFill>
          </w14:textFill>
        </w:rPr>
      </w:pPr>
    </w:p>
    <w:p>
      <w:pPr>
        <w:spacing w:line="360" w:lineRule="exac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课程设置说明：</w:t>
      </w:r>
    </w:p>
    <w:p>
      <w:pPr>
        <w:numPr>
          <w:ilvl w:val="0"/>
          <w:numId w:val="2"/>
        </w:numPr>
        <w:adjustRightInd w:val="0"/>
        <w:snapToGrid w:val="0"/>
        <w:spacing w:line="440" w:lineRule="exact"/>
        <w:ind w:firstLine="297" w:firstLineChars="150"/>
        <w:rPr>
          <w:color w:val="000000" w:themeColor="text1"/>
          <w:spacing w:val="-6"/>
          <w:szCs w:val="21"/>
          <w14:textFill>
            <w14:solidFill>
              <w14:schemeClr w14:val="tx1"/>
            </w14:solidFill>
          </w14:textFill>
        </w:rPr>
      </w:pPr>
      <w:r>
        <w:rPr>
          <w:color w:val="000000" w:themeColor="text1"/>
          <w:spacing w:val="-6"/>
          <w:szCs w:val="21"/>
          <w14:textFill>
            <w14:solidFill>
              <w14:schemeClr w14:val="tx1"/>
            </w14:solidFill>
          </w14:textFill>
        </w:rPr>
        <w:t xml:space="preserve"> 课程设置分为必修课和选修课两类。必修课包括通识必修课、专业基础课、专业主干课和实践性课程；选修课包括专业选修课（含专业限选课、专业任选课）和通识选修课。</w:t>
      </w:r>
    </w:p>
    <w:p>
      <w:pPr>
        <w:spacing w:line="300" w:lineRule="exact"/>
        <w:ind w:firstLine="420" w:firstLineChars="200"/>
        <w:rPr>
          <w:color w:val="000000" w:themeColor="text1"/>
          <w:szCs w:val="21"/>
          <w14:textFill>
            <w14:solidFill>
              <w14:schemeClr w14:val="tx1"/>
            </w14:solidFill>
          </w14:textFill>
        </w:rPr>
      </w:pPr>
    </w:p>
    <w:tbl>
      <w:tblPr>
        <w:tblStyle w:val="14"/>
        <w:tblW w:w="835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068"/>
        <w:gridCol w:w="1914"/>
        <w:gridCol w:w="43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restart"/>
            <w:tcBorders>
              <w:top w:val="single" w:color="auto" w:sz="12" w:space="0"/>
              <w:left w:val="single" w:color="auto" w:sz="12" w:space="0"/>
              <w:bottom w:val="single" w:color="auto" w:sz="12" w:space="0"/>
              <w:right w:val="single" w:color="auto" w:sz="4" w:space="0"/>
            </w:tcBorders>
            <w:vAlign w:val="center"/>
          </w:tcPr>
          <w:p>
            <w:pPr>
              <w:spacing w:line="360" w:lineRule="exact"/>
              <w:ind w:firstLine="210" w:firstLineChars="100"/>
              <w:rPr>
                <w:color w:val="000000" w:themeColor="text1"/>
                <w:szCs w:val="21"/>
                <w14:textFill>
                  <w14:solidFill>
                    <w14:schemeClr w14:val="tx1"/>
                  </w14:solidFill>
                </w14:textFill>
              </w:rPr>
            </w:pPr>
            <w:r>
              <w:rPr>
                <w:color w:val="000000" w:themeColor="text1"/>
                <w:szCs w:val="21"/>
                <w14:textFill>
                  <w14:solidFill>
                    <w14:schemeClr w14:val="tx1"/>
                  </w14:solidFill>
                </w14:textFill>
              </w:rPr>
              <w:t>课</w:t>
            </w:r>
          </w:p>
          <w:p>
            <w:pPr>
              <w:spacing w:line="360" w:lineRule="exact"/>
              <w:jc w:val="center"/>
              <w:rPr>
                <w:color w:val="000000" w:themeColor="text1"/>
                <w:szCs w:val="21"/>
                <w14:textFill>
                  <w14:solidFill>
                    <w14:schemeClr w14:val="tx1"/>
                  </w14:solidFill>
                </w14:textFill>
              </w:rPr>
            </w:pPr>
          </w:p>
          <w:p>
            <w:pPr>
              <w:spacing w:line="360" w:lineRule="exact"/>
              <w:jc w:val="center"/>
              <w:rPr>
                <w:color w:val="000000" w:themeColor="text1"/>
                <w:szCs w:val="21"/>
                <w14:textFill>
                  <w14:solidFill>
                    <w14:schemeClr w14:val="tx1"/>
                  </w14:solidFill>
                </w14:textFill>
              </w:rPr>
            </w:pPr>
          </w:p>
          <w:p>
            <w:pPr>
              <w:spacing w:line="360" w:lineRule="exact"/>
              <w:ind w:firstLine="210" w:firstLineChars="100"/>
              <w:rPr>
                <w:color w:val="000000" w:themeColor="text1"/>
                <w:szCs w:val="21"/>
                <w14:textFill>
                  <w14:solidFill>
                    <w14:schemeClr w14:val="tx1"/>
                  </w14:solidFill>
                </w14:textFill>
              </w:rPr>
            </w:pPr>
            <w:r>
              <w:rPr>
                <w:color w:val="000000" w:themeColor="text1"/>
                <w:szCs w:val="21"/>
                <w14:textFill>
                  <w14:solidFill>
                    <w14:schemeClr w14:val="tx1"/>
                  </w14:solidFill>
                </w14:textFill>
              </w:rPr>
              <w:t>程</w:t>
            </w:r>
          </w:p>
        </w:tc>
        <w:tc>
          <w:tcPr>
            <w:tcW w:w="1068" w:type="dxa"/>
            <w:vMerge w:val="restart"/>
            <w:tcBorders>
              <w:top w:val="single" w:color="auto" w:sz="12" w:space="0"/>
              <w:left w:val="single" w:color="auto" w:sz="4" w:space="0"/>
              <w:bottom w:val="single" w:color="auto" w:sz="4" w:space="0"/>
              <w:right w:val="single" w:color="auto" w:sz="4" w:space="0"/>
            </w:tcBorders>
            <w:vAlign w:val="center"/>
          </w:tcPr>
          <w:p>
            <w:pPr>
              <w:spacing w:line="360" w:lineRule="exact"/>
              <w:rPr>
                <w:color w:val="000000" w:themeColor="text1"/>
                <w:szCs w:val="21"/>
                <w14:textFill>
                  <w14:solidFill>
                    <w14:schemeClr w14:val="tx1"/>
                  </w14:solidFill>
                </w14:textFill>
              </w:rPr>
            </w:pPr>
          </w:p>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必</w:t>
            </w:r>
          </w:p>
          <w:p>
            <w:pPr>
              <w:spacing w:line="360" w:lineRule="exact"/>
              <w:jc w:val="center"/>
              <w:rPr>
                <w:color w:val="000000" w:themeColor="text1"/>
                <w:szCs w:val="21"/>
                <w14:textFill>
                  <w14:solidFill>
                    <w14:schemeClr w14:val="tx1"/>
                  </w14:solidFill>
                </w14:textFill>
              </w:rPr>
            </w:pPr>
          </w:p>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修</w:t>
            </w:r>
          </w:p>
          <w:p>
            <w:pPr>
              <w:spacing w:line="360" w:lineRule="exact"/>
              <w:jc w:val="center"/>
              <w:rPr>
                <w:color w:val="000000" w:themeColor="text1"/>
                <w:szCs w:val="21"/>
                <w14:textFill>
                  <w14:solidFill>
                    <w14:schemeClr w14:val="tx1"/>
                  </w14:solidFill>
                </w14:textFill>
              </w:rPr>
            </w:pPr>
          </w:p>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课</w:t>
            </w:r>
          </w:p>
        </w:tc>
        <w:tc>
          <w:tcPr>
            <w:tcW w:w="6295" w:type="dxa"/>
            <w:gridSpan w:val="2"/>
            <w:tcBorders>
              <w:top w:val="single" w:color="auto" w:sz="12" w:space="0"/>
              <w:left w:val="single" w:color="auto" w:sz="4" w:space="0"/>
              <w:bottom w:val="single" w:color="auto" w:sz="4" w:space="0"/>
              <w:right w:val="single" w:color="auto" w:sz="12" w:space="0"/>
            </w:tcBorders>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通识必修课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Borders>
              <w:top w:val="single" w:color="auto" w:sz="12" w:space="0"/>
              <w:left w:val="single" w:color="auto" w:sz="12" w:space="0"/>
              <w:bottom w:val="single" w:color="auto" w:sz="12"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1068"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6295" w:type="dxa"/>
            <w:gridSpan w:val="2"/>
            <w:tcBorders>
              <w:top w:val="single" w:color="auto" w:sz="4" w:space="0"/>
              <w:left w:val="single" w:color="auto" w:sz="4" w:space="0"/>
              <w:bottom w:val="single" w:color="auto" w:sz="4" w:space="0"/>
              <w:right w:val="single" w:color="auto" w:sz="12" w:space="0"/>
            </w:tcBorders>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专业基础课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Borders>
              <w:top w:val="single" w:color="auto" w:sz="12" w:space="0"/>
              <w:left w:val="single" w:color="auto" w:sz="12" w:space="0"/>
              <w:bottom w:val="single" w:color="auto" w:sz="12"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1068"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6295" w:type="dxa"/>
            <w:gridSpan w:val="2"/>
            <w:tcBorders>
              <w:top w:val="single" w:color="auto" w:sz="4" w:space="0"/>
              <w:left w:val="single" w:color="auto" w:sz="4" w:space="0"/>
              <w:bottom w:val="single" w:color="auto" w:sz="4" w:space="0"/>
              <w:right w:val="single" w:color="auto" w:sz="12" w:space="0"/>
            </w:tcBorders>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专业主干课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92" w:hRule="atLeast"/>
          <w:jc w:val="center"/>
        </w:trPr>
        <w:tc>
          <w:tcPr>
            <w:tcW w:w="996" w:type="dxa"/>
            <w:vMerge w:val="continue"/>
            <w:tcBorders>
              <w:top w:val="single" w:color="auto" w:sz="12" w:space="0"/>
              <w:left w:val="single" w:color="auto" w:sz="12" w:space="0"/>
              <w:bottom w:val="single" w:color="auto" w:sz="12"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1068"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1914"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105" w:firstLineChars="50"/>
              <w:rPr>
                <w:color w:val="000000" w:themeColor="text1"/>
                <w:szCs w:val="21"/>
                <w14:textFill>
                  <w14:solidFill>
                    <w14:schemeClr w14:val="tx1"/>
                  </w14:solidFill>
                </w14:textFill>
              </w:rPr>
            </w:pPr>
            <w:r>
              <w:rPr>
                <w:color w:val="000000" w:themeColor="text1"/>
                <w:szCs w:val="21"/>
                <w14:textFill>
                  <w14:solidFill>
                    <w14:schemeClr w14:val="tx1"/>
                  </w14:solidFill>
                </w14:textFill>
              </w:rPr>
              <w:t>实践性课程</w:t>
            </w:r>
          </w:p>
        </w:tc>
        <w:tc>
          <w:tcPr>
            <w:tcW w:w="4381" w:type="dxa"/>
            <w:tcBorders>
              <w:top w:val="single" w:color="auto" w:sz="4" w:space="0"/>
              <w:left w:val="single" w:color="auto" w:sz="4" w:space="0"/>
              <w:bottom w:val="single" w:color="auto" w:sz="4" w:space="0"/>
              <w:right w:val="single" w:color="auto" w:sz="12" w:space="0"/>
            </w:tcBorders>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专业认知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Borders>
              <w:top w:val="single" w:color="auto" w:sz="12" w:space="0"/>
              <w:left w:val="single" w:color="auto" w:sz="12" w:space="0"/>
              <w:bottom w:val="single" w:color="auto" w:sz="12"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1068"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19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4381" w:type="dxa"/>
            <w:tcBorders>
              <w:top w:val="single" w:color="auto" w:sz="4" w:space="0"/>
              <w:left w:val="single" w:color="auto" w:sz="4" w:space="0"/>
              <w:bottom w:val="single" w:color="auto" w:sz="4" w:space="0"/>
              <w:right w:val="single" w:color="auto" w:sz="12" w:space="0"/>
            </w:tcBorders>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课程设计﹙或实验设计﹚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Borders>
              <w:top w:val="single" w:color="auto" w:sz="12" w:space="0"/>
              <w:left w:val="single" w:color="auto" w:sz="12" w:space="0"/>
              <w:bottom w:val="single" w:color="auto" w:sz="12"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1068"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19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4381" w:type="dxa"/>
            <w:tcBorders>
              <w:top w:val="single" w:color="auto" w:sz="4" w:space="0"/>
              <w:left w:val="single" w:color="auto" w:sz="4" w:space="0"/>
              <w:bottom w:val="single" w:color="auto" w:sz="4" w:space="0"/>
              <w:right w:val="single" w:color="auto" w:sz="12" w:space="0"/>
            </w:tcBorders>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学年论文﹙或学年项目设计﹚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Borders>
              <w:top w:val="single" w:color="auto" w:sz="12" w:space="0"/>
              <w:left w:val="single" w:color="auto" w:sz="12" w:space="0"/>
              <w:bottom w:val="single" w:color="auto" w:sz="12"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1068"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19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4381" w:type="dxa"/>
            <w:tcBorders>
              <w:top w:val="single" w:color="auto" w:sz="4" w:space="0"/>
              <w:left w:val="single" w:color="auto" w:sz="4" w:space="0"/>
              <w:bottom w:val="single" w:color="auto" w:sz="4" w:space="0"/>
              <w:right w:val="single" w:color="auto" w:sz="12" w:space="0"/>
            </w:tcBorders>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毕业设计﹙或毕业论文﹚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Borders>
              <w:top w:val="single" w:color="auto" w:sz="12" w:space="0"/>
              <w:left w:val="single" w:color="auto" w:sz="12" w:space="0"/>
              <w:bottom w:val="single" w:color="auto" w:sz="12"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1068"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19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4381" w:type="dxa"/>
            <w:tcBorders>
              <w:top w:val="single" w:color="auto" w:sz="4" w:space="0"/>
              <w:left w:val="single" w:color="auto" w:sz="4" w:space="0"/>
              <w:bottom w:val="single" w:color="auto" w:sz="4" w:space="0"/>
              <w:right w:val="single" w:color="auto" w:sz="12" w:space="0"/>
            </w:tcBorders>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专业见习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Borders>
              <w:top w:val="single" w:color="auto" w:sz="12" w:space="0"/>
              <w:left w:val="single" w:color="auto" w:sz="12" w:space="0"/>
              <w:bottom w:val="single" w:color="auto" w:sz="12"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1068" w:type="dxa"/>
            <w:vMerge w:val="continue"/>
            <w:tcBorders>
              <w:top w:val="single" w:color="auto" w:sz="12" w:space="0"/>
              <w:left w:val="single" w:color="auto" w:sz="4" w:space="0"/>
              <w:bottom w:val="single" w:color="auto" w:sz="4"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19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4381" w:type="dxa"/>
            <w:tcBorders>
              <w:top w:val="single" w:color="auto" w:sz="4" w:space="0"/>
              <w:left w:val="single" w:color="auto" w:sz="4" w:space="0"/>
              <w:bottom w:val="single" w:color="auto" w:sz="4" w:space="0"/>
              <w:right w:val="single" w:color="auto" w:sz="12" w:space="0"/>
            </w:tcBorders>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专业实习等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Borders>
              <w:top w:val="single" w:color="auto" w:sz="12" w:space="0"/>
              <w:left w:val="single" w:color="auto" w:sz="12" w:space="0"/>
              <w:bottom w:val="single" w:color="auto" w:sz="12"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1068" w:type="dxa"/>
            <w:vMerge w:val="restart"/>
            <w:tcBorders>
              <w:top w:val="single" w:color="auto" w:sz="4" w:space="0"/>
              <w:left w:val="single" w:color="auto" w:sz="4" w:space="0"/>
              <w:bottom w:val="single" w:color="auto" w:sz="12" w:space="0"/>
              <w:right w:val="single" w:color="auto" w:sz="4" w:space="0"/>
            </w:tcBorders>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选修课</w:t>
            </w:r>
          </w:p>
        </w:tc>
        <w:tc>
          <w:tcPr>
            <w:tcW w:w="6295" w:type="dxa"/>
            <w:gridSpan w:val="2"/>
            <w:tcBorders>
              <w:top w:val="single" w:color="auto" w:sz="4" w:space="0"/>
              <w:left w:val="single" w:color="auto" w:sz="4" w:space="0"/>
              <w:bottom w:val="single" w:color="auto" w:sz="4" w:space="0"/>
              <w:right w:val="single" w:color="auto" w:sz="12" w:space="0"/>
            </w:tcBorders>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专业选修课（含专业限选课、专业任选课）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Borders>
              <w:top w:val="single" w:color="auto" w:sz="12" w:space="0"/>
              <w:left w:val="single" w:color="auto" w:sz="12" w:space="0"/>
              <w:bottom w:val="single" w:color="auto" w:sz="12"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1068" w:type="dxa"/>
            <w:vMerge w:val="continue"/>
            <w:tcBorders>
              <w:top w:val="single" w:color="auto" w:sz="4" w:space="0"/>
              <w:left w:val="single" w:color="auto" w:sz="4" w:space="0"/>
              <w:bottom w:val="single" w:color="auto" w:sz="12"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6295" w:type="dxa"/>
            <w:gridSpan w:val="2"/>
            <w:tcBorders>
              <w:top w:val="single" w:color="auto" w:sz="4" w:space="0"/>
              <w:left w:val="single" w:color="auto" w:sz="4" w:space="0"/>
              <w:bottom w:val="single" w:color="auto" w:sz="12" w:space="0"/>
              <w:right w:val="single" w:color="auto" w:sz="12" w:space="0"/>
            </w:tcBorders>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通识选修课 </w:t>
            </w:r>
          </w:p>
        </w:tc>
      </w:tr>
    </w:tbl>
    <w:p>
      <w:pPr>
        <w:spacing w:line="500" w:lineRule="exact"/>
        <w:ind w:firstLine="422" w:firstLineChars="200"/>
        <w:rPr>
          <w:color w:val="000000" w:themeColor="text1"/>
          <w:szCs w:val="21"/>
          <w14:textFill>
            <w14:solidFill>
              <w14:schemeClr w14:val="tx1"/>
            </w14:solidFill>
          </w14:textFill>
        </w:rPr>
      </w:pPr>
      <w:r>
        <w:rPr>
          <w:b/>
          <w:color w:val="000000" w:themeColor="text1"/>
          <w:szCs w:val="21"/>
          <w14:textFill>
            <w14:solidFill>
              <w14:schemeClr w14:val="tx1"/>
            </w14:solidFill>
          </w14:textFill>
        </w:rPr>
        <w:t>通识必修课</w:t>
      </w:r>
      <w:r>
        <w:rPr>
          <w:color w:val="000000" w:themeColor="text1"/>
          <w:szCs w:val="21"/>
          <w14:textFill>
            <w14:solidFill>
              <w14:schemeClr w14:val="tx1"/>
            </w14:solidFill>
          </w14:textFill>
        </w:rPr>
        <w:t>：学生都必须掌握的基础理论、基本技能方面的课程。通识必修课包括大学英语、高等数学、大学物理、公共计算机、教育学基础、心理学基础等，采用“按类、分层次”教学，实施教考分离</w:t>
      </w:r>
      <w:r>
        <w:rPr>
          <w:bCs/>
          <w:color w:val="000000" w:themeColor="text1"/>
          <w:szCs w:val="21"/>
          <w14:textFill>
            <w14:solidFill>
              <w14:schemeClr w14:val="tx1"/>
            </w14:solidFill>
          </w14:textFill>
        </w:rPr>
        <w:t>。</w:t>
      </w:r>
    </w:p>
    <w:p>
      <w:pPr>
        <w:spacing w:line="500" w:lineRule="exact"/>
        <w:ind w:firstLine="422" w:firstLineChars="200"/>
        <w:rPr>
          <w:color w:val="000000" w:themeColor="text1"/>
          <w:szCs w:val="21"/>
          <w14:textFill>
            <w14:solidFill>
              <w14:schemeClr w14:val="tx1"/>
            </w14:solidFill>
          </w14:textFill>
        </w:rPr>
      </w:pPr>
      <w:r>
        <w:rPr>
          <w:b/>
          <w:color w:val="000000" w:themeColor="text1"/>
          <w:szCs w:val="21"/>
          <w14:textFill>
            <w14:solidFill>
              <w14:schemeClr w14:val="tx1"/>
            </w14:solidFill>
          </w14:textFill>
        </w:rPr>
        <w:t>专业基础课</w:t>
      </w:r>
      <w:r>
        <w:rPr>
          <w:color w:val="000000" w:themeColor="text1"/>
          <w:szCs w:val="21"/>
          <w14:textFill>
            <w14:solidFill>
              <w14:schemeClr w14:val="tx1"/>
            </w14:solidFill>
          </w14:textFill>
        </w:rPr>
        <w:t>：各学科大类结合本类别专业特点开设的公共专业基础课程。</w:t>
      </w:r>
    </w:p>
    <w:p>
      <w:pPr>
        <w:spacing w:line="500" w:lineRule="exact"/>
        <w:ind w:firstLine="422" w:firstLineChars="200"/>
        <w:rPr>
          <w:color w:val="000000" w:themeColor="text1"/>
          <w:szCs w:val="21"/>
          <w14:textFill>
            <w14:solidFill>
              <w14:schemeClr w14:val="tx1"/>
            </w14:solidFill>
          </w14:textFill>
        </w:rPr>
      </w:pPr>
      <w:r>
        <w:rPr>
          <w:b/>
          <w:color w:val="000000" w:themeColor="text1"/>
          <w:szCs w:val="21"/>
          <w14:textFill>
            <w14:solidFill>
              <w14:schemeClr w14:val="tx1"/>
            </w14:solidFill>
          </w14:textFill>
        </w:rPr>
        <w:t>专业主干课</w:t>
      </w:r>
      <w:r>
        <w:rPr>
          <w:color w:val="000000" w:themeColor="text1"/>
          <w:szCs w:val="21"/>
          <w14:textFill>
            <w14:solidFill>
              <w14:schemeClr w14:val="tx1"/>
            </w14:solidFill>
          </w14:textFill>
        </w:rPr>
        <w:t>：专业基本知识、基本理论和基本技能课程，体现专业培养目标，保证专业基本规格。</w:t>
      </w:r>
    </w:p>
    <w:p>
      <w:pPr>
        <w:spacing w:line="440" w:lineRule="exact"/>
        <w:ind w:firstLine="422" w:firstLineChars="200"/>
        <w:rPr>
          <w:color w:val="000000" w:themeColor="text1"/>
          <w:szCs w:val="21"/>
          <w14:textFill>
            <w14:solidFill>
              <w14:schemeClr w14:val="tx1"/>
            </w14:solidFill>
          </w14:textFill>
        </w:rPr>
      </w:pPr>
      <w:r>
        <w:rPr>
          <w:b/>
          <w:color w:val="000000" w:themeColor="text1"/>
          <w:szCs w:val="21"/>
          <w14:textFill>
            <w14:solidFill>
              <w14:schemeClr w14:val="tx1"/>
            </w14:solidFill>
          </w14:textFill>
        </w:rPr>
        <w:t>实践性课程</w:t>
      </w:r>
      <w:r>
        <w:rPr>
          <w:color w:val="000000" w:themeColor="text1"/>
          <w:szCs w:val="21"/>
          <w14:textFill>
            <w14:solidFill>
              <w14:schemeClr w14:val="tx1"/>
            </w14:solidFill>
          </w14:textFill>
        </w:rPr>
        <w:t>（不含课内实验、单独开设的实验课）：根据专业特点，合理安排实践教学，设立实践性课程。实践性课程包括军事训练、读书报告、课程设计（实验设计）、实习、见习、学年论文（学年项目设计）、毕业设计（论文）等。</w:t>
      </w:r>
    </w:p>
    <w:p>
      <w:pPr>
        <w:spacing w:line="360" w:lineRule="auto"/>
        <w:ind w:firstLine="422" w:firstLineChars="200"/>
        <w:rPr>
          <w:color w:val="000000" w:themeColor="text1"/>
          <w:szCs w:val="21"/>
          <w14:textFill>
            <w14:solidFill>
              <w14:schemeClr w14:val="tx1"/>
            </w14:solidFill>
          </w14:textFill>
        </w:rPr>
      </w:pPr>
      <w:r>
        <w:rPr>
          <w:b/>
          <w:color w:val="000000" w:themeColor="text1"/>
          <w:szCs w:val="21"/>
          <w14:textFill>
            <w14:solidFill>
              <w14:schemeClr w14:val="tx1"/>
            </w14:solidFill>
          </w14:textFill>
        </w:rPr>
        <w:t>专业选修课程</w:t>
      </w:r>
      <w:r>
        <w:rPr>
          <w:color w:val="000000" w:themeColor="text1"/>
          <w:szCs w:val="21"/>
          <w14:textFill>
            <w14:solidFill>
              <w14:schemeClr w14:val="tx1"/>
            </w14:solidFill>
          </w14:textFill>
        </w:rPr>
        <w:t>（含专业限选课、专业任选课）：</w:t>
      </w:r>
      <w:r>
        <w:rPr>
          <w:color w:val="000000" w:themeColor="text1"/>
          <w:kern w:val="0"/>
          <w:szCs w:val="21"/>
          <w14:textFill>
            <w14:solidFill>
              <w14:schemeClr w14:val="tx1"/>
            </w14:solidFill>
          </w14:textFill>
        </w:rPr>
        <w:t>可按专业方向设置课程模块，夯实学科专业基础、拓宽知识面、注重学生创新精神和实践能力的培养。</w:t>
      </w:r>
    </w:p>
    <w:p>
      <w:pPr>
        <w:spacing w:line="360" w:lineRule="auto"/>
        <w:ind w:firstLine="420" w:firstLineChars="199"/>
        <w:rPr>
          <w:color w:val="000000" w:themeColor="text1"/>
          <w:szCs w:val="21"/>
          <w14:textFill>
            <w14:solidFill>
              <w14:schemeClr w14:val="tx1"/>
            </w14:solidFill>
          </w14:textFill>
        </w:rPr>
      </w:pPr>
      <w:r>
        <w:rPr>
          <w:b/>
          <w:color w:val="000000" w:themeColor="text1"/>
          <w:szCs w:val="21"/>
          <w14:textFill>
            <w14:solidFill>
              <w14:schemeClr w14:val="tx1"/>
            </w14:solidFill>
          </w14:textFill>
        </w:rPr>
        <w:t>通识选修课</w:t>
      </w:r>
      <w:r>
        <w:rPr>
          <w:color w:val="000000" w:themeColor="text1"/>
          <w:szCs w:val="21"/>
          <w14:textFill>
            <w14:solidFill>
              <w14:schemeClr w14:val="tx1"/>
            </w14:solidFill>
          </w14:textFill>
        </w:rPr>
        <w:t>：</w:t>
      </w:r>
      <w:r>
        <w:rPr>
          <w:color w:val="000000" w:themeColor="text1"/>
          <w:spacing w:val="-6"/>
          <w:szCs w:val="21"/>
          <w14:textFill>
            <w14:solidFill>
              <w14:schemeClr w14:val="tx1"/>
            </w14:solidFill>
          </w14:textFill>
        </w:rPr>
        <w:t>由通识限选课（包括大学英语类、国学经典类选修课程）和通识任选课组成。学生可以在老</w:t>
      </w:r>
      <w:r>
        <w:rPr>
          <w:color w:val="000000" w:themeColor="text1"/>
          <w:szCs w:val="21"/>
          <w14:textFill>
            <w14:solidFill>
              <w14:schemeClr w14:val="tx1"/>
            </w14:solidFill>
          </w14:textFill>
        </w:rPr>
        <w:t>师的指导下，根据自己的兴趣、爱好、特长等进行自主选课。</w:t>
      </w:r>
    </w:p>
    <w:p>
      <w:pPr>
        <w:spacing w:line="360" w:lineRule="exact"/>
        <w:rPr>
          <w:color w:val="000000" w:themeColor="text1"/>
          <w:sz w:val="18"/>
          <w:szCs w:val="18"/>
          <w14:textFill>
            <w14:solidFill>
              <w14:schemeClr w14:val="tx1"/>
            </w14:solidFill>
          </w14:textFill>
        </w:rPr>
      </w:pPr>
    </w:p>
    <w:p>
      <w:pPr>
        <w:spacing w:line="360" w:lineRule="exact"/>
        <w:rPr>
          <w:color w:val="000000" w:themeColor="text1"/>
          <w:sz w:val="18"/>
          <w:szCs w:val="18"/>
          <w14:textFill>
            <w14:solidFill>
              <w14:schemeClr w14:val="tx1"/>
            </w14:solidFill>
          </w14:textFill>
        </w:rPr>
      </w:pPr>
    </w:p>
    <w:p>
      <w:pPr>
        <w:spacing w:line="360" w:lineRule="exact"/>
        <w:rPr>
          <w:color w:val="000000" w:themeColor="text1"/>
          <w:sz w:val="18"/>
          <w:szCs w:val="18"/>
          <w14:textFill>
            <w14:solidFill>
              <w14:schemeClr w14:val="tx1"/>
            </w14:solidFill>
          </w14:textFill>
        </w:rPr>
      </w:pPr>
    </w:p>
    <w:p>
      <w:pPr>
        <w:spacing w:line="360" w:lineRule="exact"/>
        <w:rPr>
          <w:color w:val="000000" w:themeColor="text1"/>
          <w:sz w:val="18"/>
          <w:szCs w:val="18"/>
          <w14:textFill>
            <w14:solidFill>
              <w14:schemeClr w14:val="tx1"/>
            </w14:solidFill>
          </w14:textFill>
        </w:rPr>
      </w:pPr>
    </w:p>
    <w:p>
      <w:pPr>
        <w:spacing w:line="360" w:lineRule="exact"/>
        <w:rPr>
          <w:color w:val="000000" w:themeColor="text1"/>
          <w:sz w:val="18"/>
          <w:szCs w:val="18"/>
          <w14:textFill>
            <w14:solidFill>
              <w14:schemeClr w14:val="tx1"/>
            </w14:solidFill>
          </w14:textFill>
        </w:rPr>
      </w:pPr>
    </w:p>
    <w:p>
      <w:pPr>
        <w:spacing w:line="360" w:lineRule="exact"/>
        <w:rPr>
          <w:color w:val="000000" w:themeColor="text1"/>
          <w:sz w:val="18"/>
          <w:szCs w:val="18"/>
          <w14:textFill>
            <w14:solidFill>
              <w14:schemeClr w14:val="tx1"/>
            </w14:solidFill>
          </w14:textFill>
        </w:rPr>
      </w:pPr>
    </w:p>
    <w:p>
      <w:pPr>
        <w:spacing w:line="360" w:lineRule="exact"/>
        <w:rPr>
          <w:color w:val="000000" w:themeColor="text1"/>
          <w:sz w:val="18"/>
          <w:szCs w:val="18"/>
          <w14:textFill>
            <w14:solidFill>
              <w14:schemeClr w14:val="tx1"/>
            </w14:solidFill>
          </w14:textFill>
        </w:rPr>
      </w:pPr>
    </w:p>
    <w:p>
      <w:pPr>
        <w:spacing w:line="360" w:lineRule="exact"/>
        <w:rPr>
          <w:color w:val="000000" w:themeColor="text1"/>
          <w:sz w:val="18"/>
          <w:szCs w:val="18"/>
          <w14:textFill>
            <w14:solidFill>
              <w14:schemeClr w14:val="tx1"/>
            </w14:solidFill>
          </w14:textFill>
        </w:rPr>
      </w:pPr>
    </w:p>
    <w:p>
      <w:pPr>
        <w:spacing w:line="360" w:lineRule="exact"/>
        <w:rPr>
          <w:color w:val="000000" w:themeColor="text1"/>
          <w:sz w:val="18"/>
          <w:szCs w:val="18"/>
          <w14:textFill>
            <w14:solidFill>
              <w14:schemeClr w14:val="tx1"/>
            </w14:solidFill>
          </w14:textFill>
        </w:rPr>
      </w:pPr>
    </w:p>
    <w:p>
      <w:pPr>
        <w:adjustRightInd w:val="0"/>
        <w:snapToGrid w:val="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2、专业课程修读关系图</w:t>
      </w:r>
    </w:p>
    <w:p>
      <w:pPr>
        <w:ind w:left="357"/>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材料化学专业课程修读关系图</w:t>
      </w:r>
    </w:p>
    <w:p>
      <w:pPr>
        <w:adjustRightInd w:val="0"/>
        <w:snapToGrid w:val="0"/>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drawing>
          <wp:inline distT="0" distB="0" distL="0" distR="0">
            <wp:extent cx="6120130" cy="750125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6120130" cy="7501255"/>
                    </a:xfrm>
                    <a:prstGeom prst="rect">
                      <a:avLst/>
                    </a:prstGeom>
                  </pic:spPr>
                </pic:pic>
              </a:graphicData>
            </a:graphic>
          </wp:inline>
        </w:drawing>
      </w:r>
    </w:p>
    <w:p>
      <w:pPr>
        <w:adjustRightInd w:val="0"/>
        <w:snapToGrid w:val="0"/>
        <w:rPr>
          <w:color w:val="000000" w:themeColor="text1"/>
          <w:kern w:val="0"/>
          <w:szCs w:val="21"/>
          <w14:textFill>
            <w14:solidFill>
              <w14:schemeClr w14:val="tx1"/>
            </w14:solidFill>
          </w14:textFill>
        </w:rPr>
      </w:pPr>
    </w:p>
    <w:p>
      <w:pPr>
        <w:adjustRightInd w:val="0"/>
        <w:snapToGrid w:val="0"/>
        <w:spacing w:line="36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3、毕业要求</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材料化学专业毕业应该达到的基本素质和掌握的知识和应具备的能力如下：</w:t>
      </w:r>
    </w:p>
    <w:p>
      <w:pPr>
        <w:adjustRightInd w:val="0"/>
        <w:snapToGrid w:val="0"/>
        <w:spacing w:line="36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（1）工程知识：能够将数学、科学、工程基础知识以及材料化学专业的工程知识应用于确定的、实用的工程流程、程序、系统和方法；</w:t>
      </w:r>
    </w:p>
    <w:p>
      <w:pPr>
        <w:adjustRightInd w:val="0"/>
        <w:snapToGrid w:val="0"/>
        <w:spacing w:line="36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（2）问题分析：能够运用适用于所属学科或专业领域的分析工具，定义与分析广义的工程问题，检索相关文献，并得出实证性的结论；</w:t>
      </w:r>
    </w:p>
    <w:p>
      <w:pPr>
        <w:adjustRightInd w:val="0"/>
        <w:snapToGrid w:val="0"/>
        <w:spacing w:line="36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（3）设计/开发解决方案：能够设计广义工程技术问题的解决方案，设计满足特定需求的系统、部件或过程，并能够适当考虑公共健康、安全、文化、社会及环境等因素；</w:t>
      </w:r>
    </w:p>
    <w:p>
      <w:pPr>
        <w:adjustRightInd w:val="0"/>
        <w:snapToGrid w:val="0"/>
        <w:spacing w:line="36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（4）研究：能够对广义问题开展研究；从规范准则、数据库及文献中检索并选择出相关数据，设计并进行试验，以得出有效的结论；</w:t>
      </w:r>
    </w:p>
    <w:p>
      <w:pPr>
        <w:adjustRightInd w:val="0"/>
        <w:snapToGrid w:val="0"/>
        <w:spacing w:line="36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（5）现代工具的应用：能够针对广义工程活动选择和应用适当的技术、资源和现代工程及信息技术工具，包括对广义工程活动的预测和建模，并能够理解其局限性；</w:t>
      </w:r>
    </w:p>
    <w:p>
      <w:pPr>
        <w:adjustRightInd w:val="0"/>
        <w:snapToGrid w:val="0"/>
        <w:spacing w:line="36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（6）工程师和社会：能够理解专业工程实践和广义工程问题解决方案在社会、健康、安全、法律及文化诸方面涉及的因素与应承担的责任；</w:t>
      </w:r>
    </w:p>
    <w:p>
      <w:pPr>
        <w:adjustRightInd w:val="0"/>
        <w:snapToGrid w:val="0"/>
        <w:spacing w:line="36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（7）环境与可持续性发展：能够在社会和环境大背景下，理解和评价解决广义工程问题的工程技术工作的可持续性和影响；</w:t>
      </w:r>
    </w:p>
    <w:p>
      <w:pPr>
        <w:adjustRightInd w:val="0"/>
        <w:snapToGrid w:val="0"/>
        <w:spacing w:line="36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（8）职业道德：能够恪守伦理准则，理解和遵守工程实践中的职业道德、责任及规范，履行责任；</w:t>
      </w:r>
    </w:p>
    <w:p>
      <w:pPr>
        <w:adjustRightInd w:val="0"/>
        <w:snapToGrid w:val="0"/>
        <w:spacing w:line="36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（9）个人与团队：能够在具有多样性的团队中作为个体、成员或负责人有效地发挥作用；</w:t>
      </w:r>
    </w:p>
    <w:p>
      <w:pPr>
        <w:adjustRightInd w:val="0"/>
        <w:snapToGrid w:val="0"/>
        <w:spacing w:line="36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（10）沟通：能够就广义工程活动与同行以及社会公众进行有效的沟通、包括理解和撰写报告、设计文档，做现场报告，理解或发出清晰的指令；</w:t>
      </w:r>
    </w:p>
    <w:p>
      <w:pPr>
        <w:adjustRightInd w:val="0"/>
        <w:snapToGrid w:val="0"/>
        <w:spacing w:line="36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（11）项目管理和财务管理：能够认识和理解工程管理原理，并将其应用于工作中，即作为团队成员和领导者，能够在多学科交叉的环境下进行项目管理；</w:t>
      </w:r>
    </w:p>
    <w:p>
      <w:pPr>
        <w:adjustRightInd w:val="0"/>
        <w:snapToGrid w:val="0"/>
        <w:spacing w:line="36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（12）终身学习：能够认识在专门技术领域进行自主学习和终身学习的必要性，并具备相应的能力。</w:t>
      </w:r>
    </w:p>
    <w:p>
      <w:pPr>
        <w:adjustRightInd w:val="0"/>
        <w:snapToGrid w:val="0"/>
        <w:spacing w:line="36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     毕业要求对培养目标的支撑关系如下：</w:t>
      </w:r>
    </w:p>
    <w:tbl>
      <w:tblPr>
        <w:tblStyle w:val="14"/>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701"/>
        <w:gridCol w:w="1701"/>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center"/>
          </w:tcPr>
          <w:p>
            <w:pPr>
              <w:adjustRightInd w:val="0"/>
              <w:snapToGrid w:val="0"/>
              <w:spacing w:line="360"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本专业的毕业要求</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培养目标1</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培养目标2</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培养目标3</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培养目标4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center"/>
          </w:tcPr>
          <w:p>
            <w:pPr>
              <w:adjustRightInd w:val="0"/>
              <w:snapToGrid w:val="0"/>
              <w:spacing w:line="360"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1、工程知识</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center"/>
          </w:tcPr>
          <w:p>
            <w:pPr>
              <w:adjustRightInd w:val="0"/>
              <w:snapToGrid w:val="0"/>
              <w:spacing w:line="360"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2、问题分析</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center"/>
          </w:tcPr>
          <w:p>
            <w:pPr>
              <w:adjustRightInd w:val="0"/>
              <w:snapToGrid w:val="0"/>
              <w:spacing w:line="360"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3、设计/开发解决方案</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center"/>
          </w:tcPr>
          <w:p>
            <w:pPr>
              <w:adjustRightInd w:val="0"/>
              <w:snapToGrid w:val="0"/>
              <w:spacing w:line="360"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4、研究</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center"/>
          </w:tcPr>
          <w:p>
            <w:pPr>
              <w:adjustRightInd w:val="0"/>
              <w:snapToGrid w:val="0"/>
              <w:spacing w:line="360"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5、现代工具的应用</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center"/>
          </w:tcPr>
          <w:p>
            <w:pPr>
              <w:adjustRightInd w:val="0"/>
              <w:snapToGrid w:val="0"/>
              <w:spacing w:line="360"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6、工程师和社会</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center"/>
          </w:tcPr>
          <w:p>
            <w:pPr>
              <w:adjustRightInd w:val="0"/>
              <w:snapToGrid w:val="0"/>
              <w:spacing w:line="360"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7、环境与可持续性发展</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center"/>
          </w:tcPr>
          <w:p>
            <w:pPr>
              <w:adjustRightInd w:val="0"/>
              <w:snapToGrid w:val="0"/>
              <w:spacing w:line="360"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8、职业道德</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center"/>
          </w:tcPr>
          <w:p>
            <w:pPr>
              <w:adjustRightInd w:val="0"/>
              <w:snapToGrid w:val="0"/>
              <w:spacing w:line="360"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9、个人与团队</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center"/>
          </w:tcPr>
          <w:p>
            <w:pPr>
              <w:adjustRightInd w:val="0"/>
              <w:snapToGrid w:val="0"/>
              <w:spacing w:line="360"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10、沟通</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center"/>
          </w:tcPr>
          <w:p>
            <w:pPr>
              <w:adjustRightInd w:val="0"/>
              <w:snapToGrid w:val="0"/>
              <w:spacing w:line="360"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11、项目管理和财务管理</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center"/>
          </w:tcPr>
          <w:p>
            <w:pPr>
              <w:adjustRightInd w:val="0"/>
              <w:snapToGrid w:val="0"/>
              <w:spacing w:line="360"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12、终身学习</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p>
        </w:tc>
        <w:tc>
          <w:tcPr>
            <w:tcW w:w="1701" w:type="dxa"/>
            <w:vAlign w:val="center"/>
          </w:tcPr>
          <w:p>
            <w:pPr>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 w:val="13"/>
                <w:szCs w:val="13"/>
                <w14:textFill>
                  <w14:solidFill>
                    <w14:schemeClr w14:val="tx1"/>
                  </w14:solidFill>
                </w14:textFill>
              </w:rPr>
              <w:t>●</w:t>
            </w:r>
          </w:p>
        </w:tc>
      </w:tr>
    </w:tbl>
    <w:p>
      <w:pPr>
        <w:adjustRightInd w:val="0"/>
        <w:snapToGrid w:val="0"/>
        <w:spacing w:line="36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注：培养目标可以细化为以下4个方面</w:t>
      </w:r>
    </w:p>
    <w:p>
      <w:pPr>
        <w:adjustRightInd w:val="0"/>
        <w:snapToGrid w:val="0"/>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培养目标1：培养学生具有良好的职业道德、社会责任感。</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培养目标2：培养学生掌握扎实的材料科学和化学专业理论知识，在无机材料和新型功能材料领域具有竞争优势，毕业后可到相关的科研机构和教育部门继续学习深造。</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培养目标3：培养学生具有较强的工程实践能力，毕业后能到材料、化工等相关行业从事研究开发、工程设计、生产管理和市场开拓所需的高级工程人才。</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培养目标4：毕业5 年后，经过实践锻炼达到材料、化工领域工程师的职业要求。</w:t>
      </w:r>
    </w:p>
    <w:p>
      <w:pPr>
        <w:adjustRightInd w:val="0"/>
        <w:snapToGrid w:val="0"/>
        <w:spacing w:line="360" w:lineRule="auto"/>
        <w:rPr>
          <w:color w:val="000000" w:themeColor="text1"/>
          <w:kern w:val="0"/>
          <w:szCs w:val="21"/>
          <w14:textFill>
            <w14:solidFill>
              <w14:schemeClr w14:val="tx1"/>
            </w14:solidFill>
          </w14:textFill>
        </w:rPr>
      </w:pPr>
    </w:p>
    <w:p>
      <w:pPr>
        <w:adjustRightInd w:val="0"/>
        <w:snapToGrid w:val="0"/>
        <w:spacing w:line="360" w:lineRule="auto"/>
        <w:rPr>
          <w:color w:val="000000" w:themeColor="text1"/>
          <w:kern w:val="0"/>
          <w:szCs w:val="21"/>
          <w14:textFill>
            <w14:solidFill>
              <w14:schemeClr w14:val="tx1"/>
            </w14:solidFill>
          </w14:textFill>
        </w:rPr>
      </w:pPr>
    </w:p>
    <w:p>
      <w:pPr>
        <w:adjustRightInd w:val="0"/>
        <w:snapToGrid w:val="0"/>
        <w:spacing w:line="360" w:lineRule="auto"/>
        <w:rPr>
          <w:color w:val="000000" w:themeColor="text1"/>
          <w:kern w:val="0"/>
          <w:szCs w:val="21"/>
          <w14:textFill>
            <w14:solidFill>
              <w14:schemeClr w14:val="tx1"/>
            </w14:solidFill>
          </w14:textFill>
        </w:rPr>
      </w:pPr>
    </w:p>
    <w:p>
      <w:pPr>
        <w:adjustRightInd w:val="0"/>
        <w:snapToGrid w:val="0"/>
        <w:spacing w:line="36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4、课程与毕业要求的对应关系。</w:t>
      </w:r>
    </w:p>
    <w:p>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所设置课程对学生培养的作用，每门课程重点支持2-3个毕业要求。</w:t>
      </w:r>
    </w:p>
    <w:tbl>
      <w:tblPr>
        <w:tblStyle w:val="14"/>
        <w:tblW w:w="95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269"/>
        <w:gridCol w:w="651"/>
        <w:gridCol w:w="709"/>
        <w:gridCol w:w="850"/>
        <w:gridCol w:w="567"/>
        <w:gridCol w:w="567"/>
        <w:gridCol w:w="567"/>
        <w:gridCol w:w="567"/>
        <w:gridCol w:w="567"/>
        <w:gridCol w:w="426"/>
        <w:gridCol w:w="567"/>
        <w:gridCol w:w="567"/>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71" w:hRule="atLeast"/>
          <w:jc w:val="center"/>
        </w:trPr>
        <w:tc>
          <w:tcPr>
            <w:tcW w:w="226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毕业要求</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工程知识</w:t>
            </w: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问题分析</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解决方案</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研究</w:t>
            </w:r>
          </w:p>
        </w:tc>
        <w:tc>
          <w:tcPr>
            <w:tcW w:w="567" w:type="dxa"/>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现代工具应用</w:t>
            </w:r>
          </w:p>
        </w:tc>
        <w:tc>
          <w:tcPr>
            <w:tcW w:w="567" w:type="dxa"/>
            <w:tcMar>
              <w:left w:w="0" w:type="dxa"/>
              <w:right w:w="0" w:type="dxa"/>
            </w:tcMar>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工程师与社会</w:t>
            </w:r>
          </w:p>
        </w:tc>
        <w:tc>
          <w:tcPr>
            <w:tcW w:w="567" w:type="dxa"/>
            <w:tcMar>
              <w:left w:w="0" w:type="dxa"/>
              <w:right w:w="0" w:type="dxa"/>
            </w:tcMar>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环境和发展</w:t>
            </w:r>
          </w:p>
        </w:tc>
        <w:tc>
          <w:tcPr>
            <w:tcW w:w="567" w:type="dxa"/>
            <w:tcMar>
              <w:left w:w="0" w:type="dxa"/>
              <w:right w:w="0" w:type="dxa"/>
            </w:tcMar>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职业道德</w:t>
            </w:r>
          </w:p>
        </w:tc>
        <w:tc>
          <w:tcPr>
            <w:tcW w:w="426" w:type="dxa"/>
            <w:tcMar>
              <w:left w:w="0" w:type="dxa"/>
              <w:right w:w="0" w:type="dxa"/>
            </w:tcMar>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个体与团队</w:t>
            </w:r>
          </w:p>
        </w:tc>
        <w:tc>
          <w:tcPr>
            <w:tcW w:w="567" w:type="dxa"/>
            <w:tcMar>
              <w:left w:w="0" w:type="dxa"/>
              <w:right w:w="0" w:type="dxa"/>
            </w:tcMar>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沟通</w:t>
            </w:r>
          </w:p>
        </w:tc>
        <w:tc>
          <w:tcPr>
            <w:tcW w:w="567" w:type="dxa"/>
            <w:tcMar>
              <w:left w:w="0" w:type="dxa"/>
              <w:right w:w="0" w:type="dxa"/>
            </w:tcMar>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项目管理</w:t>
            </w:r>
          </w:p>
        </w:tc>
        <w:tc>
          <w:tcPr>
            <w:tcW w:w="650" w:type="dxa"/>
            <w:vAlign w:val="center"/>
          </w:tcPr>
          <w:p>
            <w:pPr>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终身学习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29"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马克思主义基本原理</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04"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思想道德修养与法律基础</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147"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毛泽东思想和中国特色社会主义理论体系概论</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7"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毛泽东思想和中国特色社会主义理论体系概论（实践）</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12"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中国近现代史纲要</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147"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形式与政策</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jc w:val="center"/>
              <w:rPr>
                <w:color w:val="000000" w:themeColor="text1"/>
                <w:sz w:val="13"/>
                <w:szCs w:val="13"/>
                <w14:textFill>
                  <w14:solidFill>
                    <w14:schemeClr w14:val="tx1"/>
                  </w14:solidFill>
                </w14:textFill>
              </w:rPr>
            </w:pPr>
          </w:p>
        </w:tc>
        <w:tc>
          <w:tcPr>
            <w:tcW w:w="567" w:type="dxa"/>
            <w:vAlign w:val="center"/>
          </w:tcPr>
          <w:p>
            <w:pPr>
              <w:jc w:val="center"/>
              <w:rPr>
                <w:color w:val="000000" w:themeColor="text1"/>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426" w:type="dxa"/>
            <w:vAlign w:val="center"/>
          </w:tcPr>
          <w:p>
            <w:pPr>
              <w:jc w:val="center"/>
              <w:rPr>
                <w:color w:val="000000" w:themeColor="text1"/>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jc w:val="center"/>
              <w:rPr>
                <w:color w:val="000000" w:themeColor="text1"/>
                <w:sz w:val="13"/>
                <w:szCs w:val="13"/>
                <w14:textFill>
                  <w14:solidFill>
                    <w14:schemeClr w14:val="tx1"/>
                  </w14:solidFill>
                </w14:textFill>
              </w:rPr>
            </w:pPr>
          </w:p>
        </w:tc>
        <w:tc>
          <w:tcPr>
            <w:tcW w:w="650" w:type="dxa"/>
            <w:vAlign w:val="center"/>
          </w:tcPr>
          <w:p>
            <w:pPr>
              <w:jc w:val="center"/>
              <w:rPr>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31"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大学英语</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29"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大学生心理健康教育（非师范）</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72"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体育与健康</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11"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大学生职业发展与就业指导</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5"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高等数学C</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82"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计算机应用及办公自动化</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55" w:hRule="atLeast"/>
          <w:jc w:val="center"/>
        </w:trPr>
        <w:tc>
          <w:tcPr>
            <w:tcW w:w="2269" w:type="dxa"/>
            <w:vAlign w:val="center"/>
          </w:tcPr>
          <w:p>
            <w:pPr>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创新创业基础</w:t>
            </w:r>
          </w:p>
        </w:tc>
        <w:tc>
          <w:tcPr>
            <w:tcW w:w="651" w:type="dxa"/>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709" w:type="dxa"/>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850" w:type="dxa"/>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3" w:hRule="atLeast"/>
          <w:jc w:val="center"/>
        </w:trPr>
        <w:tc>
          <w:tcPr>
            <w:tcW w:w="2269" w:type="dxa"/>
            <w:vAlign w:val="center"/>
          </w:tcPr>
          <w:p>
            <w:pPr>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国防教育</w:t>
            </w:r>
          </w:p>
        </w:tc>
        <w:tc>
          <w:tcPr>
            <w:tcW w:w="651" w:type="dxa"/>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709" w:type="dxa"/>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850" w:type="dxa"/>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81" w:hRule="atLeast"/>
          <w:jc w:val="center"/>
        </w:trPr>
        <w:tc>
          <w:tcPr>
            <w:tcW w:w="2269" w:type="dxa"/>
            <w:vAlign w:val="center"/>
          </w:tcPr>
          <w:p>
            <w:pPr>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军事训练</w:t>
            </w:r>
          </w:p>
        </w:tc>
        <w:tc>
          <w:tcPr>
            <w:tcW w:w="651" w:type="dxa"/>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709" w:type="dxa"/>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850" w:type="dxa"/>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80" w:hRule="atLeast"/>
          <w:jc w:val="center"/>
        </w:trPr>
        <w:tc>
          <w:tcPr>
            <w:tcW w:w="2269" w:type="dxa"/>
            <w:vAlign w:val="center"/>
          </w:tcPr>
          <w:p>
            <w:pPr>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大学英语类课程</w:t>
            </w:r>
          </w:p>
        </w:tc>
        <w:tc>
          <w:tcPr>
            <w:tcW w:w="651" w:type="dxa"/>
            <w:vAlign w:val="center"/>
          </w:tcPr>
          <w:p>
            <w:pPr>
              <w:jc w:val="center"/>
              <w:rPr>
                <w:color w:val="000000" w:themeColor="text1"/>
                <w:sz w:val="13"/>
                <w14:textFill>
                  <w14:solidFill>
                    <w14:schemeClr w14:val="tx1"/>
                  </w14:solidFill>
                </w14:textFill>
              </w:rPr>
            </w:pPr>
          </w:p>
        </w:tc>
        <w:tc>
          <w:tcPr>
            <w:tcW w:w="709" w:type="dxa"/>
            <w:vAlign w:val="center"/>
          </w:tcPr>
          <w:p>
            <w:pPr>
              <w:jc w:val="center"/>
              <w:rPr>
                <w:color w:val="000000" w:themeColor="text1"/>
                <w:sz w:val="13"/>
                <w14:textFill>
                  <w14:solidFill>
                    <w14:schemeClr w14:val="tx1"/>
                  </w14:solidFill>
                </w14:textFill>
              </w:rPr>
            </w:pPr>
          </w:p>
        </w:tc>
        <w:tc>
          <w:tcPr>
            <w:tcW w:w="850" w:type="dxa"/>
            <w:vAlign w:val="center"/>
          </w:tcPr>
          <w:p>
            <w:pPr>
              <w:jc w:val="center"/>
              <w:rPr>
                <w:color w:val="000000" w:themeColor="text1"/>
                <w:sz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jc w:val="center"/>
              <w:rPr>
                <w:color w:val="000000" w:themeColor="text1"/>
                <w:sz w:val="13"/>
                <w14:textFill>
                  <w14:solidFill>
                    <w14:schemeClr w14:val="tx1"/>
                  </w14:solidFill>
                </w14:textFill>
              </w:rPr>
            </w:pPr>
          </w:p>
        </w:tc>
        <w:tc>
          <w:tcPr>
            <w:tcW w:w="650" w:type="dxa"/>
            <w:vAlign w:val="center"/>
          </w:tcPr>
          <w:p>
            <w:pPr>
              <w:jc w:val="center"/>
              <w:rPr>
                <w:color w:val="000000" w:themeColor="text1"/>
                <w:sz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0" w:hRule="atLeast"/>
          <w:jc w:val="center"/>
        </w:trPr>
        <w:tc>
          <w:tcPr>
            <w:tcW w:w="2269" w:type="dxa"/>
            <w:vAlign w:val="center"/>
          </w:tcPr>
          <w:p>
            <w:pPr>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国学经典类课程</w:t>
            </w:r>
          </w:p>
        </w:tc>
        <w:tc>
          <w:tcPr>
            <w:tcW w:w="651" w:type="dxa"/>
            <w:vAlign w:val="center"/>
          </w:tcPr>
          <w:p>
            <w:pPr>
              <w:jc w:val="center"/>
              <w:rPr>
                <w:color w:val="000000" w:themeColor="text1"/>
                <w:sz w:val="13"/>
                <w14:textFill>
                  <w14:solidFill>
                    <w14:schemeClr w14:val="tx1"/>
                  </w14:solidFill>
                </w14:textFill>
              </w:rPr>
            </w:pPr>
          </w:p>
        </w:tc>
        <w:tc>
          <w:tcPr>
            <w:tcW w:w="709" w:type="dxa"/>
            <w:vAlign w:val="center"/>
          </w:tcPr>
          <w:p>
            <w:pPr>
              <w:jc w:val="center"/>
              <w:rPr>
                <w:color w:val="000000" w:themeColor="text1"/>
                <w:sz w:val="13"/>
                <w14:textFill>
                  <w14:solidFill>
                    <w14:schemeClr w14:val="tx1"/>
                  </w14:solidFill>
                </w14:textFill>
              </w:rPr>
            </w:pPr>
          </w:p>
        </w:tc>
        <w:tc>
          <w:tcPr>
            <w:tcW w:w="850" w:type="dxa"/>
            <w:vAlign w:val="center"/>
          </w:tcPr>
          <w:p>
            <w:pPr>
              <w:jc w:val="center"/>
              <w:rPr>
                <w:color w:val="000000" w:themeColor="text1"/>
                <w:sz w:val="13"/>
                <w14:textFill>
                  <w14:solidFill>
                    <w14:schemeClr w14:val="tx1"/>
                  </w14:solidFill>
                </w14:textFill>
              </w:rPr>
            </w:pPr>
          </w:p>
        </w:tc>
        <w:tc>
          <w:tcPr>
            <w:tcW w:w="567" w:type="dxa"/>
            <w:vAlign w:val="center"/>
          </w:tcPr>
          <w:p>
            <w:pPr>
              <w:jc w:val="center"/>
              <w:rPr>
                <w:color w:val="000000" w:themeColor="text1"/>
                <w:sz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jc w:val="center"/>
              <w:rPr>
                <w:color w:val="000000" w:themeColor="text1"/>
                <w:sz w:val="13"/>
                <w14:textFill>
                  <w14:solidFill>
                    <w14:schemeClr w14:val="tx1"/>
                  </w14:solidFill>
                </w14:textFill>
              </w:rPr>
            </w:pPr>
          </w:p>
        </w:tc>
        <w:tc>
          <w:tcPr>
            <w:tcW w:w="567" w:type="dxa"/>
            <w:vAlign w:val="center"/>
          </w:tcPr>
          <w:p>
            <w:pPr>
              <w:jc w:val="center"/>
              <w:rPr>
                <w:color w:val="000000" w:themeColor="text1"/>
                <w:sz w:val="13"/>
                <w14:textFill>
                  <w14:solidFill>
                    <w14:schemeClr w14:val="tx1"/>
                  </w14:solidFill>
                </w14:textFill>
              </w:rPr>
            </w:pPr>
          </w:p>
        </w:tc>
        <w:tc>
          <w:tcPr>
            <w:tcW w:w="567" w:type="dxa"/>
            <w:vAlign w:val="center"/>
          </w:tcPr>
          <w:p>
            <w:pPr>
              <w:jc w:val="center"/>
              <w:rPr>
                <w:color w:val="000000" w:themeColor="text1"/>
                <w:sz w:val="13"/>
                <w14:textFill>
                  <w14:solidFill>
                    <w14:schemeClr w14:val="tx1"/>
                  </w14:solidFill>
                </w14:textFill>
              </w:rPr>
            </w:pPr>
          </w:p>
        </w:tc>
        <w:tc>
          <w:tcPr>
            <w:tcW w:w="567" w:type="dxa"/>
            <w:vAlign w:val="center"/>
          </w:tcPr>
          <w:p>
            <w:pPr>
              <w:jc w:val="center"/>
              <w:rPr>
                <w:color w:val="000000" w:themeColor="text1"/>
                <w:sz w:val="13"/>
                <w14:textFill>
                  <w14:solidFill>
                    <w14:schemeClr w14:val="tx1"/>
                  </w14:solidFill>
                </w14:textFill>
              </w:rPr>
            </w:pPr>
          </w:p>
        </w:tc>
        <w:tc>
          <w:tcPr>
            <w:tcW w:w="426" w:type="dxa"/>
            <w:vAlign w:val="center"/>
          </w:tcPr>
          <w:p>
            <w:pPr>
              <w:jc w:val="center"/>
              <w:rPr>
                <w:color w:val="000000" w:themeColor="text1"/>
                <w:sz w:val="13"/>
                <w14:textFill>
                  <w14:solidFill>
                    <w14:schemeClr w14:val="tx1"/>
                  </w14:solidFill>
                </w14:textFill>
              </w:rPr>
            </w:pPr>
          </w:p>
        </w:tc>
        <w:tc>
          <w:tcPr>
            <w:tcW w:w="567" w:type="dxa"/>
            <w:vAlign w:val="center"/>
          </w:tcPr>
          <w:p>
            <w:pPr>
              <w:jc w:val="center"/>
              <w:rPr>
                <w:color w:val="000000" w:themeColor="text1"/>
                <w:sz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jc w:val="center"/>
              <w:rPr>
                <w:color w:val="000000" w:themeColor="text1"/>
                <w:sz w:val="13"/>
                <w14:textFill>
                  <w14:solidFill>
                    <w14:schemeClr w14:val="tx1"/>
                  </w14:solidFill>
                </w14:textFill>
              </w:rPr>
            </w:pPr>
          </w:p>
        </w:tc>
        <w:tc>
          <w:tcPr>
            <w:tcW w:w="650" w:type="dxa"/>
            <w:vAlign w:val="center"/>
          </w:tcPr>
          <w:p>
            <w:pPr>
              <w:jc w:val="center"/>
              <w:rPr>
                <w:color w:val="000000" w:themeColor="text1"/>
                <w:sz w:val="13"/>
                <w14:textFill>
                  <w14:solidFill>
                    <w14:schemeClr w14:val="tx1"/>
                  </w14:solidFill>
                </w14:textFill>
              </w:rPr>
            </w:pPr>
            <w:r>
              <w:rPr>
                <w:color w:val="000000" w:themeColor="text1"/>
                <w:kern w:val="0"/>
                <w:sz w:val="13"/>
                <w:szCs w:val="13"/>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09"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无机化学</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09"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无机化学实验</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09"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分析化学</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09"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分析化学实验</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12"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有机化学</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09"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有机化学实验</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09"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物理化学（含结构化学）</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09"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物理化学实验</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09" w:hRule="atLeast"/>
          <w:jc w:val="center"/>
        </w:trPr>
        <w:tc>
          <w:tcPr>
            <w:tcW w:w="2269" w:type="dxa"/>
            <w:vAlign w:val="center"/>
          </w:tcPr>
          <w:p>
            <w:pPr>
              <w:widowControl/>
              <w:adjustRightInd w:val="0"/>
              <w:snapToGrid w:val="0"/>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sym w:font="Symbol" w:char="F044"/>
            </w:r>
            <w:r>
              <w:rPr>
                <w:color w:val="000000" w:themeColor="text1"/>
                <w:kern w:val="0"/>
                <w:sz w:val="13"/>
                <w:szCs w:val="13"/>
                <w14:textFill>
                  <w14:solidFill>
                    <w14:schemeClr w14:val="tx1"/>
                  </w14:solidFill>
                </w14:textFill>
              </w:rPr>
              <w:t>材料科学基础</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426"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86" w:hRule="atLeast"/>
          <w:jc w:val="center"/>
        </w:trPr>
        <w:tc>
          <w:tcPr>
            <w:tcW w:w="2269" w:type="dxa"/>
            <w:vAlign w:val="center"/>
          </w:tcPr>
          <w:p>
            <w:pPr>
              <w:widowControl/>
              <w:adjustRightInd w:val="0"/>
              <w:snapToGrid w:val="0"/>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sym w:font="Symbol" w:char="F044"/>
            </w:r>
            <w:r>
              <w:rPr>
                <w:color w:val="000000" w:themeColor="text1"/>
                <w:kern w:val="0"/>
                <w:sz w:val="13"/>
                <w:szCs w:val="13"/>
                <w14:textFill>
                  <w14:solidFill>
                    <w14:schemeClr w14:val="tx1"/>
                  </w14:solidFill>
                </w14:textFill>
              </w:rPr>
              <w:t>材料化学</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426"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61" w:hRule="atLeast"/>
          <w:jc w:val="center"/>
        </w:trPr>
        <w:tc>
          <w:tcPr>
            <w:tcW w:w="2269" w:type="dxa"/>
            <w:vAlign w:val="center"/>
          </w:tcPr>
          <w:p>
            <w:pPr>
              <w:widowControl/>
              <w:adjustRightInd w:val="0"/>
              <w:snapToGrid w:val="0"/>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sym w:font="Symbol" w:char="F044"/>
            </w:r>
            <w:r>
              <w:rPr>
                <w:color w:val="000000" w:themeColor="text1"/>
                <w:kern w:val="0"/>
                <w:sz w:val="13"/>
                <w:szCs w:val="13"/>
                <w14:textFill>
                  <w14:solidFill>
                    <w14:schemeClr w14:val="tx1"/>
                  </w14:solidFill>
                </w14:textFill>
              </w:rPr>
              <w:t>高分子材料学</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426"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80" w:hRule="atLeast"/>
          <w:jc w:val="center"/>
        </w:trPr>
        <w:tc>
          <w:tcPr>
            <w:tcW w:w="2269" w:type="dxa"/>
            <w:vAlign w:val="center"/>
          </w:tcPr>
          <w:p>
            <w:pPr>
              <w:widowControl/>
              <w:adjustRightInd w:val="0"/>
              <w:snapToGrid w:val="0"/>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材料物理</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426"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18" w:hRule="atLeast"/>
          <w:jc w:val="center"/>
        </w:trPr>
        <w:tc>
          <w:tcPr>
            <w:tcW w:w="2269" w:type="dxa"/>
            <w:vAlign w:val="center"/>
          </w:tcPr>
          <w:p>
            <w:pPr>
              <w:widowControl/>
              <w:adjustRightInd w:val="0"/>
              <w:snapToGrid w:val="0"/>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近代测试分析技术</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426"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132" w:hRule="atLeast"/>
          <w:jc w:val="center"/>
        </w:trPr>
        <w:tc>
          <w:tcPr>
            <w:tcW w:w="2269" w:type="dxa"/>
            <w:vAlign w:val="center"/>
          </w:tcPr>
          <w:p>
            <w:pPr>
              <w:rPr>
                <w:color w:val="000000" w:themeColor="text1"/>
                <w:sz w:val="13"/>
                <w:szCs w:val="13"/>
                <w14:textFill>
                  <w14:solidFill>
                    <w14:schemeClr w14:val="tx1"/>
                  </w14:solidFill>
                </w14:textFill>
              </w:rPr>
            </w:pPr>
            <w:r>
              <w:rPr>
                <w:color w:val="000000" w:themeColor="text1"/>
                <w:sz w:val="13"/>
                <w:szCs w:val="13"/>
                <w14:textFill>
                  <w14:solidFill>
                    <w14:schemeClr w14:val="tx1"/>
                  </w14:solidFill>
                </w14:textFill>
              </w:rPr>
              <w:sym w:font="Symbol" w:char="F044"/>
            </w:r>
            <w:r>
              <w:rPr>
                <w:color w:val="000000" w:themeColor="text1"/>
                <w:sz w:val="13"/>
                <w:szCs w:val="13"/>
                <w14:textFill>
                  <w14:solidFill>
                    <w14:schemeClr w14:val="tx1"/>
                  </w14:solidFill>
                </w14:textFill>
              </w:rPr>
              <w:t>材料综合与设计性实验</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jc w:val="center"/>
              <w:rPr>
                <w:color w:val="000000" w:themeColor="text1"/>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jc w:val="center"/>
              <w:rPr>
                <w:color w:val="000000" w:themeColor="text1"/>
                <w:sz w:val="13"/>
                <w:szCs w:val="13"/>
                <w14:textFill>
                  <w14:solidFill>
                    <w14:schemeClr w14:val="tx1"/>
                  </w14:solidFill>
                </w14:textFill>
              </w:rPr>
            </w:pPr>
          </w:p>
        </w:tc>
        <w:tc>
          <w:tcPr>
            <w:tcW w:w="567" w:type="dxa"/>
            <w:vAlign w:val="center"/>
          </w:tcPr>
          <w:p>
            <w:pPr>
              <w:jc w:val="center"/>
              <w:rPr>
                <w:color w:val="000000" w:themeColor="text1"/>
                <w:sz w:val="13"/>
                <w:szCs w:val="13"/>
                <w14:textFill>
                  <w14:solidFill>
                    <w14:schemeClr w14:val="tx1"/>
                  </w14:solidFill>
                </w14:textFill>
              </w:rPr>
            </w:pPr>
          </w:p>
        </w:tc>
        <w:tc>
          <w:tcPr>
            <w:tcW w:w="567" w:type="dxa"/>
            <w:vAlign w:val="center"/>
          </w:tcPr>
          <w:p>
            <w:pPr>
              <w:jc w:val="center"/>
              <w:rPr>
                <w:color w:val="000000" w:themeColor="text1"/>
                <w:sz w:val="13"/>
                <w:szCs w:val="13"/>
                <w14:textFill>
                  <w14:solidFill>
                    <w14:schemeClr w14:val="tx1"/>
                  </w14:solidFill>
                </w14:textFill>
              </w:rPr>
            </w:pPr>
          </w:p>
        </w:tc>
        <w:tc>
          <w:tcPr>
            <w:tcW w:w="567" w:type="dxa"/>
            <w:vAlign w:val="center"/>
          </w:tcPr>
          <w:p>
            <w:pPr>
              <w:jc w:val="center"/>
              <w:rPr>
                <w:color w:val="000000" w:themeColor="text1"/>
                <w:sz w:val="13"/>
                <w:szCs w:val="13"/>
                <w14:textFill>
                  <w14:solidFill>
                    <w14:schemeClr w14:val="tx1"/>
                  </w14:solidFill>
                </w14:textFill>
              </w:rPr>
            </w:pPr>
          </w:p>
        </w:tc>
        <w:tc>
          <w:tcPr>
            <w:tcW w:w="426" w:type="dxa"/>
            <w:vAlign w:val="center"/>
          </w:tcPr>
          <w:p>
            <w:pPr>
              <w:jc w:val="center"/>
              <w:rPr>
                <w:color w:val="000000" w:themeColor="text1"/>
                <w:sz w:val="13"/>
                <w:szCs w:val="13"/>
                <w14:textFill>
                  <w14:solidFill>
                    <w14:schemeClr w14:val="tx1"/>
                  </w14:solidFill>
                </w14:textFill>
              </w:rPr>
            </w:pPr>
          </w:p>
        </w:tc>
        <w:tc>
          <w:tcPr>
            <w:tcW w:w="567" w:type="dxa"/>
            <w:vAlign w:val="center"/>
          </w:tcPr>
          <w:p>
            <w:pPr>
              <w:jc w:val="center"/>
              <w:rPr>
                <w:color w:val="000000" w:themeColor="text1"/>
                <w:sz w:val="13"/>
                <w:szCs w:val="13"/>
                <w14:textFill>
                  <w14:solidFill>
                    <w14:schemeClr w14:val="tx1"/>
                  </w14:solidFill>
                </w14:textFill>
              </w:rPr>
            </w:pPr>
          </w:p>
        </w:tc>
        <w:tc>
          <w:tcPr>
            <w:tcW w:w="567" w:type="dxa"/>
            <w:vAlign w:val="center"/>
          </w:tcPr>
          <w:p>
            <w:pPr>
              <w:jc w:val="center"/>
              <w:rPr>
                <w:color w:val="000000" w:themeColor="text1"/>
                <w:sz w:val="13"/>
                <w:szCs w:val="13"/>
                <w14:textFill>
                  <w14:solidFill>
                    <w14:schemeClr w14:val="tx1"/>
                  </w14:solidFill>
                </w14:textFill>
              </w:rPr>
            </w:pPr>
          </w:p>
        </w:tc>
        <w:tc>
          <w:tcPr>
            <w:tcW w:w="650" w:type="dxa"/>
            <w:vAlign w:val="center"/>
          </w:tcPr>
          <w:p>
            <w:pPr>
              <w:jc w:val="center"/>
              <w:rPr>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48"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 xml:space="preserve">化工制图与AutoCAD </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3"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化工原理</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0"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化工原理实验</w:t>
            </w:r>
          </w:p>
        </w:tc>
        <w:tc>
          <w:tcPr>
            <w:tcW w:w="651"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3"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专业认知与职业规划课程设计</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9"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金工实习</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83" w:hRule="atLeast"/>
          <w:jc w:val="center"/>
        </w:trPr>
        <w:tc>
          <w:tcPr>
            <w:tcW w:w="2269" w:type="dxa"/>
            <w:vAlign w:val="center"/>
          </w:tcPr>
          <w:p>
            <w:pPr>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材料市场调研与创业课程设计</w:t>
            </w:r>
          </w:p>
        </w:tc>
        <w:tc>
          <w:tcPr>
            <w:tcW w:w="651" w:type="dxa"/>
            <w:vAlign w:val="center"/>
          </w:tcPr>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6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60"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材料创新训练课程设计</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7"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化工课程设计</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6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81"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专业见习</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1"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生产实习</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6"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毕业论文（设计）</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24"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陶瓷材料工艺学</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85"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耐火材料工艺学</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61" w:hRule="atLeast"/>
          <w:jc w:val="center"/>
        </w:trPr>
        <w:tc>
          <w:tcPr>
            <w:tcW w:w="2269" w:type="dxa"/>
            <w:vAlign w:val="center"/>
          </w:tcPr>
          <w:p>
            <w:pPr>
              <w:widowControl/>
              <w:adjustRightInd w:val="0"/>
              <w:snapToGrid w:val="0"/>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合成技术与方法</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426"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567" w:type="dxa"/>
            <w:vAlign w:val="center"/>
          </w:tcPr>
          <w:p>
            <w:pPr>
              <w:pStyle w:val="4"/>
              <w:adjustRightInd w:val="0"/>
              <w:snapToGrid w:val="0"/>
              <w:spacing w:after="0"/>
              <w:jc w:val="center"/>
              <w:rPr>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jc w:val="center"/>
              <w:rPr>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9" w:hRule="atLeast"/>
          <w:jc w:val="center"/>
        </w:trPr>
        <w:tc>
          <w:tcPr>
            <w:tcW w:w="2269" w:type="dxa"/>
            <w:vAlign w:val="center"/>
          </w:tcPr>
          <w:p>
            <w:pPr>
              <w:widowControl/>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无机非金属材料实验</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69"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高分子材料加工实验</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4" w:hRule="atLeast"/>
          <w:jc w:val="center"/>
        </w:trPr>
        <w:tc>
          <w:tcPr>
            <w:tcW w:w="2269" w:type="dxa"/>
            <w:vAlign w:val="center"/>
          </w:tcPr>
          <w:p>
            <w:pPr>
              <w:widowControl/>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专业英语（无机材料）</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68"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复合材料</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85"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高分子材料加工工艺学</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62" w:hRule="atLeast"/>
          <w:jc w:val="center"/>
        </w:trPr>
        <w:tc>
          <w:tcPr>
            <w:tcW w:w="2269" w:type="dxa"/>
            <w:vAlign w:val="center"/>
          </w:tcPr>
          <w:p>
            <w:pPr>
              <w:widowControl/>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高分子材料实验</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7"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无机非金属材料工学</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38"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无机非金属材料工学实验</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67" w:hRule="atLeast"/>
          <w:jc w:val="center"/>
        </w:trPr>
        <w:tc>
          <w:tcPr>
            <w:tcW w:w="2269" w:type="dxa"/>
            <w:vAlign w:val="center"/>
          </w:tcPr>
          <w:p>
            <w:pPr>
              <w:widowControl/>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专业英语（高分子材料）</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3" w:hRule="atLeast"/>
          <w:jc w:val="center"/>
        </w:trPr>
        <w:tc>
          <w:tcPr>
            <w:tcW w:w="2269" w:type="dxa"/>
            <w:vAlign w:val="center"/>
          </w:tcPr>
          <w:p>
            <w:pPr>
              <w:widowControl/>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纳米材料的制备与应用</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8"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无机粉体材料与实验</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83"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化工设计</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pStyle w:val="4"/>
              <w:adjustRightInd w:val="0"/>
              <w:snapToGrid w:val="0"/>
              <w:spacing w:after="0"/>
              <w:jc w:val="center"/>
              <w:rPr>
                <w:color w:val="000000" w:themeColor="text1"/>
                <w:sz w:val="15"/>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58"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化工安全与环保</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5" w:hRule="atLeast"/>
          <w:jc w:val="center"/>
        </w:trPr>
        <w:tc>
          <w:tcPr>
            <w:tcW w:w="2269" w:type="dxa"/>
            <w:vAlign w:val="center"/>
          </w:tcPr>
          <w:p>
            <w:pPr>
              <w:adjustRightInd w:val="0"/>
              <w:snapToGrid w:val="0"/>
              <w:spacing w:line="0" w:lineRule="atLeast"/>
              <w:jc w:val="lef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金属材料学与实验</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80" w:hRule="atLeast"/>
          <w:jc w:val="center"/>
        </w:trPr>
        <w:tc>
          <w:tcPr>
            <w:tcW w:w="2269" w:type="dxa"/>
            <w:vAlign w:val="center"/>
          </w:tcPr>
          <w:p>
            <w:pPr>
              <w:widowControl/>
              <w:snapToGrid w:val="0"/>
              <w:spacing w:line="0" w:lineRule="atLeast"/>
              <w:jc w:val="lef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工程力学</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27" w:hRule="atLeast"/>
          <w:jc w:val="center"/>
        </w:trPr>
        <w:tc>
          <w:tcPr>
            <w:tcW w:w="2269" w:type="dxa"/>
            <w:vAlign w:val="center"/>
          </w:tcPr>
          <w:p>
            <w:pPr>
              <w:widowControl/>
              <w:snapToGrid w:val="0"/>
              <w:spacing w:line="0" w:lineRule="atLeast"/>
              <w:jc w:val="lef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环境材料</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13" w:hRule="atLeast"/>
          <w:jc w:val="center"/>
        </w:trPr>
        <w:tc>
          <w:tcPr>
            <w:tcW w:w="2269" w:type="dxa"/>
            <w:vAlign w:val="center"/>
          </w:tcPr>
          <w:p>
            <w:pPr>
              <w:adjustRightInd w:val="0"/>
              <w:snapToGrid w:val="0"/>
              <w:spacing w:line="0" w:lineRule="atLeast"/>
              <w:jc w:val="lef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能源材料</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60" w:hRule="atLeast"/>
          <w:jc w:val="center"/>
        </w:trPr>
        <w:tc>
          <w:tcPr>
            <w:tcW w:w="2269" w:type="dxa"/>
            <w:vAlign w:val="center"/>
          </w:tcPr>
          <w:p>
            <w:pPr>
              <w:adjustRightInd w:val="0"/>
              <w:snapToGrid w:val="0"/>
              <w:spacing w:line="0" w:lineRule="atLeast"/>
              <w:jc w:val="lef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化工设备</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35" w:hRule="atLeast"/>
          <w:jc w:val="center"/>
        </w:trPr>
        <w:tc>
          <w:tcPr>
            <w:tcW w:w="2269" w:type="dxa"/>
            <w:vAlign w:val="center"/>
          </w:tcPr>
          <w:p>
            <w:pPr>
              <w:widowControl/>
              <w:snapToGrid w:val="0"/>
              <w:spacing w:line="0" w:lineRule="atLeast"/>
              <w:jc w:val="lef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材料加工原理</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01"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大学物理E</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04"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线性代数</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8"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概率与数理统计</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11"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高分子化学</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86"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电工电子基础</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426"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567"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c>
          <w:tcPr>
            <w:tcW w:w="650" w:type="dxa"/>
            <w:vAlign w:val="center"/>
          </w:tcPr>
          <w:p>
            <w:pPr>
              <w:widowControl/>
              <w:adjustRightInd w:val="0"/>
              <w:snapToGrid w:val="0"/>
              <w:spacing w:line="0" w:lineRule="atLeast"/>
              <w:jc w:val="center"/>
              <w:rPr>
                <w:snapToGrid w:val="0"/>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28" w:hRule="atLeast"/>
          <w:jc w:val="center"/>
        </w:trPr>
        <w:tc>
          <w:tcPr>
            <w:tcW w:w="2269" w:type="dxa"/>
            <w:vAlign w:val="center"/>
          </w:tcPr>
          <w:p>
            <w:pPr>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工程经济与项目管理</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6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10" w:hRule="atLeast"/>
          <w:jc w:val="center"/>
        </w:trPr>
        <w:tc>
          <w:tcPr>
            <w:tcW w:w="2269" w:type="dxa"/>
            <w:vAlign w:val="center"/>
          </w:tcPr>
          <w:p>
            <w:pPr>
              <w:widowControl/>
              <w:adjustRightInd w:val="0"/>
              <w:snapToGrid w:val="0"/>
              <w:spacing w:line="0" w:lineRule="atLeast"/>
              <w:rPr>
                <w:snapToGrid w:val="0"/>
                <w:color w:val="000000" w:themeColor="text1"/>
                <w:kern w:val="0"/>
                <w:sz w:val="13"/>
                <w:szCs w:val="13"/>
                <w14:textFill>
                  <w14:solidFill>
                    <w14:schemeClr w14:val="tx1"/>
                  </w14:solidFill>
                </w14:textFill>
              </w:rPr>
            </w:pPr>
            <w:r>
              <w:rPr>
                <w:snapToGrid w:val="0"/>
                <w:color w:val="000000" w:themeColor="text1"/>
                <w:kern w:val="0"/>
                <w:sz w:val="13"/>
                <w:szCs w:val="13"/>
                <w14:textFill>
                  <w14:solidFill>
                    <w14:schemeClr w14:val="tx1"/>
                  </w14:solidFill>
                </w14:textFill>
              </w:rPr>
              <w:t>文献检索与毕业设计指导</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6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99" w:hRule="atLeast"/>
          <w:jc w:val="center"/>
        </w:trPr>
        <w:tc>
          <w:tcPr>
            <w:tcW w:w="2269" w:type="dxa"/>
            <w:vAlign w:val="center"/>
          </w:tcPr>
          <w:p>
            <w:pPr>
              <w:widowControl/>
              <w:snapToGrid w:val="0"/>
              <w:spacing w:line="0" w:lineRule="atLeast"/>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专利与项目申报指导</w:t>
            </w:r>
          </w:p>
        </w:tc>
        <w:tc>
          <w:tcPr>
            <w:tcW w:w="651"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709"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850" w:type="dxa"/>
            <w:vAlign w:val="center"/>
          </w:tcPr>
          <w:p>
            <w:pPr>
              <w:widowControl/>
              <w:snapToGrid w:val="0"/>
              <w:spacing w:line="0" w:lineRule="atLeast"/>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426"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c>
          <w:tcPr>
            <w:tcW w:w="567"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r>
              <w:rPr>
                <w:color w:val="000000" w:themeColor="text1"/>
                <w:kern w:val="0"/>
                <w:sz w:val="13"/>
                <w:szCs w:val="13"/>
                <w14:textFill>
                  <w14:solidFill>
                    <w14:schemeClr w14:val="tx1"/>
                  </w14:solidFill>
                </w14:textFill>
              </w:rPr>
              <w:t>●</w:t>
            </w:r>
          </w:p>
        </w:tc>
        <w:tc>
          <w:tcPr>
            <w:tcW w:w="650" w:type="dxa"/>
            <w:vAlign w:val="center"/>
          </w:tcPr>
          <w:p>
            <w:pPr>
              <w:widowControl/>
              <w:snapToGrid w:val="0"/>
              <w:spacing w:line="0" w:lineRule="atLeast"/>
              <w:ind w:left="-210" w:leftChars="-100" w:right="-210" w:rightChars="-100"/>
              <w:jc w:val="center"/>
              <w:rPr>
                <w:color w:val="000000" w:themeColor="text1"/>
                <w:kern w:val="0"/>
                <w:sz w:val="13"/>
                <w:szCs w:val="13"/>
                <w14:textFill>
                  <w14:solidFill>
                    <w14:schemeClr w14:val="tx1"/>
                  </w14:solidFill>
                </w14:textFill>
              </w:rPr>
            </w:pPr>
          </w:p>
        </w:tc>
      </w:tr>
    </w:tbl>
    <w:p>
      <w:pPr>
        <w:adjustRightInd w:val="0"/>
        <w:snapToGrid w:val="0"/>
        <w:rPr>
          <w:color w:val="000000" w:themeColor="text1"/>
          <w:kern w:val="0"/>
          <w:szCs w:val="21"/>
          <w14:textFill>
            <w14:solidFill>
              <w14:schemeClr w14:val="tx1"/>
            </w14:solidFill>
          </w14:textFill>
        </w:rPr>
      </w:pPr>
    </w:p>
    <w:p>
      <w:pPr>
        <w:spacing w:line="500" w:lineRule="exact"/>
        <w:ind w:firstLine="361" w:firstLineChars="150"/>
        <w:rPr>
          <w:b/>
          <w:color w:val="000000" w:themeColor="text1"/>
          <w:sz w:val="24"/>
          <w14:textFill>
            <w14:solidFill>
              <w14:schemeClr w14:val="tx1"/>
            </w14:solidFill>
          </w14:textFill>
        </w:rPr>
      </w:pPr>
      <w:r>
        <w:rPr>
          <w:b/>
          <w:color w:val="000000" w:themeColor="text1"/>
          <w:sz w:val="24"/>
          <w14:textFill>
            <w14:solidFill>
              <w14:schemeClr w14:val="tx1"/>
            </w14:solidFill>
          </w14:textFill>
        </w:rPr>
        <w:t>（二）学生修读说明：</w:t>
      </w:r>
    </w:p>
    <w:p>
      <w:pPr>
        <w:spacing w:line="5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pacing w:val="-6"/>
          <w:szCs w:val="21"/>
          <w14:textFill>
            <w14:solidFill>
              <w14:schemeClr w14:val="tx1"/>
            </w14:solidFill>
          </w14:textFill>
        </w:rPr>
        <w:t>“国防教育”、“军事训练”、“形势与政策”、“创新创业基础”、“大学生职业发展与就业指导”等必修课程，共计9学分不列入按学分收费范围。</w:t>
      </w:r>
    </w:p>
    <w:p>
      <w:pPr>
        <w:spacing w:line="5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第二课堂学分：第二课堂是指在第一课堂以外的一切传授知识、培养能力的活动，是第一课堂的延伸和补充。第二课堂学分主要包括通过暑期专业实践、学生科研项目、学科竞赛、专利和论文等获得的学分，按照《湖州师范学院学生课外学分管理办法》认定，第二课堂学分不列入按学分收费范围。</w:t>
      </w:r>
    </w:p>
    <w:p>
      <w:pPr>
        <w:spacing w:line="500" w:lineRule="exact"/>
        <w:ind w:firstLine="420" w:firstLineChars="200"/>
        <w:rPr>
          <w:color w:val="000000" w:themeColor="text1"/>
          <w:spacing w:val="-6"/>
          <w:szCs w:val="21"/>
          <w14:textFill>
            <w14:solidFill>
              <w14:schemeClr w14:val="tx1"/>
            </w14:solidFill>
          </w14:textFill>
        </w:rPr>
      </w:pPr>
      <w:r>
        <w:rPr>
          <w:color w:val="000000" w:themeColor="text1"/>
          <w:szCs w:val="21"/>
          <w14:textFill>
            <w14:solidFill>
              <w14:schemeClr w14:val="tx1"/>
            </w14:solidFill>
          </w14:textFill>
        </w:rPr>
        <w:t>3．通识选修课：</w:t>
      </w:r>
      <w:r>
        <w:rPr>
          <w:color w:val="000000" w:themeColor="text1"/>
          <w:spacing w:val="-6"/>
          <w:szCs w:val="21"/>
          <w14:textFill>
            <w14:solidFill>
              <w14:schemeClr w14:val="tx1"/>
            </w14:solidFill>
          </w14:textFill>
        </w:rPr>
        <w:t>通识限选课须修满8个学分，大学英语类课程须修满6个学分（从附件表1中选修），国学经典类课程须修满2个学分（从附件表2中选修）。通识任选课须修满6个学分（学生于第2学期开始修读，理工类专业学生至少选修人文社科类通识课程2学分，非艺术体育类专业至少修读艺术体育类通识课程2学分，网络修读不得超过2学分）。</w:t>
      </w:r>
    </w:p>
    <w:p>
      <w:pPr>
        <w:spacing w:line="5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4．每位学生必须修满规定的通识课程、专业基础课、专业课程与实践性课程的学分，总修读课程学分不低于</w:t>
      </w:r>
      <w:r>
        <w:rPr>
          <w:color w:val="000000" w:themeColor="text1"/>
          <w:spacing w:val="-6"/>
          <w:szCs w:val="21"/>
          <w14:textFill>
            <w14:solidFill>
              <w14:schemeClr w14:val="tx1"/>
            </w14:solidFill>
          </w14:textFill>
        </w:rPr>
        <w:t>169个学分</w:t>
      </w:r>
      <w:r>
        <w:rPr>
          <w:color w:val="000000" w:themeColor="text1"/>
          <w:szCs w:val="21"/>
          <w14:textFill>
            <w14:solidFill>
              <w14:schemeClr w14:val="tx1"/>
            </w14:solidFill>
          </w14:textFill>
        </w:rPr>
        <w:t>，第二课堂学分不低于</w:t>
      </w:r>
      <w:r>
        <w:rPr>
          <w:color w:val="000000" w:themeColor="text1"/>
          <w:spacing w:val="-6"/>
          <w:szCs w:val="21"/>
          <w14:textFill>
            <w14:solidFill>
              <w14:schemeClr w14:val="tx1"/>
            </w14:solidFill>
          </w14:textFill>
        </w:rPr>
        <w:t>5个学分</w:t>
      </w:r>
      <w:r>
        <w:rPr>
          <w:color w:val="000000" w:themeColor="text1"/>
          <w:szCs w:val="21"/>
          <w14:textFill>
            <w14:solidFill>
              <w14:schemeClr w14:val="tx1"/>
            </w14:solidFill>
          </w14:textFill>
        </w:rPr>
        <w:t>，并同时符合学校的其他有关规定，方可毕业。</w:t>
      </w:r>
    </w:p>
    <w:p>
      <w:pPr>
        <w:spacing w:line="500" w:lineRule="exact"/>
        <w:ind w:firstLine="422" w:firstLineChars="200"/>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五、专业实践能力培养、技能训练体系</w:t>
      </w:r>
    </w:p>
    <w:p>
      <w:pPr>
        <w:spacing w:line="5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实践教学环节贯穿专业培养的全过程，主要包括：专业认知与职业规划课程设计、金工实习、</w:t>
      </w:r>
      <w:r>
        <w:rPr>
          <w:color w:val="000000" w:themeColor="text1"/>
          <w14:textFill>
            <w14:solidFill>
              <w14:schemeClr w14:val="tx1"/>
            </w14:solidFill>
          </w14:textFill>
        </w:rPr>
        <w:t>材料市场调研与创业课程设计、材料创新训练课程设计、化工课程设计</w:t>
      </w:r>
      <w:r>
        <w:rPr>
          <w:color w:val="000000" w:themeColor="text1"/>
          <w:szCs w:val="21"/>
          <w14:textFill>
            <w14:solidFill>
              <w14:schemeClr w14:val="tx1"/>
            </w14:solidFill>
          </w14:textFill>
        </w:rPr>
        <w:t>、</w:t>
      </w:r>
      <w:r>
        <w:rPr>
          <w:color w:val="000000" w:themeColor="text1"/>
          <w14:textFill>
            <w14:solidFill>
              <w14:schemeClr w14:val="tx1"/>
            </w14:solidFill>
          </w14:textFill>
        </w:rPr>
        <w:t>专业见习</w:t>
      </w:r>
      <w:r>
        <w:rPr>
          <w:color w:val="000000" w:themeColor="text1"/>
          <w:szCs w:val="21"/>
          <w14:textFill>
            <w14:solidFill>
              <w14:schemeClr w14:val="tx1"/>
            </w14:solidFill>
          </w14:textFill>
        </w:rPr>
        <w:t>、生产实习、毕业论文（设计）、集中的课程实验、社会调查和各类课外科技活动等。</w:t>
      </w:r>
    </w:p>
    <w:p>
      <w:pPr>
        <w:spacing w:line="500" w:lineRule="exact"/>
        <w:ind w:firstLine="420" w:firstLineChars="20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材料化学专业实践教学实施计划表</w:t>
      </w:r>
    </w:p>
    <w:tbl>
      <w:tblPr>
        <w:tblStyle w:val="14"/>
        <w:tblW w:w="84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3311"/>
        <w:gridCol w:w="826"/>
        <w:gridCol w:w="733"/>
        <w:gridCol w:w="709"/>
        <w:gridCol w:w="788"/>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jc w:val="center"/>
        </w:trPr>
        <w:tc>
          <w:tcPr>
            <w:tcW w:w="83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311"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p>
        </w:tc>
        <w:tc>
          <w:tcPr>
            <w:tcW w:w="826"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学期</w:t>
            </w:r>
          </w:p>
        </w:tc>
        <w:tc>
          <w:tcPr>
            <w:tcW w:w="733"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周数</w:t>
            </w:r>
          </w:p>
        </w:tc>
        <w:tc>
          <w:tcPr>
            <w:tcW w:w="709"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学分</w:t>
            </w:r>
          </w:p>
        </w:tc>
        <w:tc>
          <w:tcPr>
            <w:tcW w:w="78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地点</w:t>
            </w:r>
          </w:p>
        </w:tc>
        <w:tc>
          <w:tcPr>
            <w:tcW w:w="1197"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83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3311"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专业认知与职业规划课程设计</w:t>
            </w:r>
          </w:p>
        </w:tc>
        <w:tc>
          <w:tcPr>
            <w:tcW w:w="826"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733"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2周</w:t>
            </w:r>
          </w:p>
        </w:tc>
        <w:tc>
          <w:tcPr>
            <w:tcW w:w="709" w:type="dxa"/>
            <w:vAlign w:val="center"/>
          </w:tcPr>
          <w:p>
            <w:pPr>
              <w:widowControl/>
              <w:adjustRightInd w:val="0"/>
              <w:snapToGrid w:val="0"/>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w:t>
            </w:r>
          </w:p>
        </w:tc>
        <w:tc>
          <w:tcPr>
            <w:tcW w:w="78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校内</w:t>
            </w:r>
          </w:p>
        </w:tc>
        <w:tc>
          <w:tcPr>
            <w:tcW w:w="1197" w:type="dxa"/>
            <w:vAlign w:val="center"/>
          </w:tcPr>
          <w:p>
            <w:pPr>
              <w:widowControl/>
              <w:adjustRightInd w:val="0"/>
              <w:snapToGrid w:val="0"/>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83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3311"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金工实习</w:t>
            </w:r>
          </w:p>
        </w:tc>
        <w:tc>
          <w:tcPr>
            <w:tcW w:w="826"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733"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2周</w:t>
            </w:r>
          </w:p>
        </w:tc>
        <w:tc>
          <w:tcPr>
            <w:tcW w:w="709" w:type="dxa"/>
            <w:vAlign w:val="center"/>
          </w:tcPr>
          <w:p>
            <w:pPr>
              <w:widowControl/>
              <w:adjustRightInd w:val="0"/>
              <w:snapToGrid w:val="0"/>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w:t>
            </w:r>
          </w:p>
        </w:tc>
        <w:tc>
          <w:tcPr>
            <w:tcW w:w="78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校内</w:t>
            </w:r>
          </w:p>
        </w:tc>
        <w:tc>
          <w:tcPr>
            <w:tcW w:w="1197" w:type="dxa"/>
            <w:vAlign w:val="center"/>
          </w:tcPr>
          <w:p>
            <w:pPr>
              <w:widowControl/>
              <w:adjustRightInd w:val="0"/>
              <w:snapToGrid w:val="0"/>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83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3311"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材料市场调研与创业课程设计</w:t>
            </w:r>
          </w:p>
        </w:tc>
        <w:tc>
          <w:tcPr>
            <w:tcW w:w="826"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733"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2周</w:t>
            </w:r>
          </w:p>
        </w:tc>
        <w:tc>
          <w:tcPr>
            <w:tcW w:w="709" w:type="dxa"/>
            <w:vAlign w:val="center"/>
          </w:tcPr>
          <w:p>
            <w:pPr>
              <w:widowControl/>
              <w:adjustRightInd w:val="0"/>
              <w:snapToGrid w:val="0"/>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w:t>
            </w:r>
          </w:p>
        </w:tc>
        <w:tc>
          <w:tcPr>
            <w:tcW w:w="78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校外</w:t>
            </w:r>
          </w:p>
        </w:tc>
        <w:tc>
          <w:tcPr>
            <w:tcW w:w="1197" w:type="dxa"/>
            <w:vAlign w:val="center"/>
          </w:tcPr>
          <w:p>
            <w:pPr>
              <w:widowControl/>
              <w:adjustRightInd w:val="0"/>
              <w:snapToGrid w:val="0"/>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83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3311"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材料创新训练课程设计</w:t>
            </w:r>
          </w:p>
        </w:tc>
        <w:tc>
          <w:tcPr>
            <w:tcW w:w="826"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733"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2周</w:t>
            </w:r>
          </w:p>
        </w:tc>
        <w:tc>
          <w:tcPr>
            <w:tcW w:w="709" w:type="dxa"/>
            <w:vAlign w:val="center"/>
          </w:tcPr>
          <w:p>
            <w:pPr>
              <w:widowControl/>
              <w:adjustRightInd w:val="0"/>
              <w:snapToGrid w:val="0"/>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w:t>
            </w:r>
          </w:p>
        </w:tc>
        <w:tc>
          <w:tcPr>
            <w:tcW w:w="78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校内</w:t>
            </w:r>
          </w:p>
        </w:tc>
        <w:tc>
          <w:tcPr>
            <w:tcW w:w="1197" w:type="dxa"/>
            <w:vAlign w:val="center"/>
          </w:tcPr>
          <w:p>
            <w:pPr>
              <w:widowControl/>
              <w:adjustRightInd w:val="0"/>
              <w:snapToGrid w:val="0"/>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83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3311"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化工课程设计</w:t>
            </w:r>
          </w:p>
        </w:tc>
        <w:tc>
          <w:tcPr>
            <w:tcW w:w="826"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733"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2周</w:t>
            </w:r>
          </w:p>
        </w:tc>
        <w:tc>
          <w:tcPr>
            <w:tcW w:w="709" w:type="dxa"/>
            <w:vAlign w:val="center"/>
          </w:tcPr>
          <w:p>
            <w:pPr>
              <w:adjustRightInd w:val="0"/>
              <w:snapToGrid w:val="0"/>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w:t>
            </w:r>
          </w:p>
        </w:tc>
        <w:tc>
          <w:tcPr>
            <w:tcW w:w="78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校内</w:t>
            </w:r>
          </w:p>
        </w:tc>
        <w:tc>
          <w:tcPr>
            <w:tcW w:w="1197" w:type="dxa"/>
            <w:vAlign w:val="center"/>
          </w:tcPr>
          <w:p>
            <w:pPr>
              <w:adjustRightInd w:val="0"/>
              <w:snapToGrid w:val="0"/>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1" w:hRule="atLeast"/>
          <w:jc w:val="center"/>
        </w:trPr>
        <w:tc>
          <w:tcPr>
            <w:tcW w:w="83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3311"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专业见习</w:t>
            </w:r>
          </w:p>
        </w:tc>
        <w:tc>
          <w:tcPr>
            <w:tcW w:w="826"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w:t>
            </w:r>
          </w:p>
        </w:tc>
        <w:tc>
          <w:tcPr>
            <w:tcW w:w="733"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2周</w:t>
            </w:r>
          </w:p>
        </w:tc>
        <w:tc>
          <w:tcPr>
            <w:tcW w:w="709" w:type="dxa"/>
            <w:vAlign w:val="center"/>
          </w:tcPr>
          <w:p>
            <w:pPr>
              <w:widowControl/>
              <w:adjustRightInd w:val="0"/>
              <w:snapToGrid w:val="0"/>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w:t>
            </w:r>
          </w:p>
        </w:tc>
        <w:tc>
          <w:tcPr>
            <w:tcW w:w="78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校外</w:t>
            </w:r>
          </w:p>
        </w:tc>
        <w:tc>
          <w:tcPr>
            <w:tcW w:w="1197" w:type="dxa"/>
            <w:vAlign w:val="center"/>
          </w:tcPr>
          <w:p>
            <w:pPr>
              <w:widowControl/>
              <w:adjustRightInd w:val="0"/>
              <w:snapToGrid w:val="0"/>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83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w:t>
            </w:r>
          </w:p>
        </w:tc>
        <w:tc>
          <w:tcPr>
            <w:tcW w:w="3311"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生产实习</w:t>
            </w:r>
          </w:p>
        </w:tc>
        <w:tc>
          <w:tcPr>
            <w:tcW w:w="826"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c>
          <w:tcPr>
            <w:tcW w:w="733"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8周</w:t>
            </w:r>
          </w:p>
        </w:tc>
        <w:tc>
          <w:tcPr>
            <w:tcW w:w="709" w:type="dxa"/>
            <w:vAlign w:val="center"/>
          </w:tcPr>
          <w:p>
            <w:pPr>
              <w:widowControl/>
              <w:adjustRightInd w:val="0"/>
              <w:snapToGrid w:val="0"/>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4</w:t>
            </w:r>
          </w:p>
        </w:tc>
        <w:tc>
          <w:tcPr>
            <w:tcW w:w="78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校外</w:t>
            </w:r>
          </w:p>
        </w:tc>
        <w:tc>
          <w:tcPr>
            <w:tcW w:w="1197" w:type="dxa"/>
            <w:vAlign w:val="center"/>
          </w:tcPr>
          <w:p>
            <w:pPr>
              <w:widowControl/>
              <w:adjustRightInd w:val="0"/>
              <w:snapToGrid w:val="0"/>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83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c>
          <w:tcPr>
            <w:tcW w:w="3311"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毕业论文（设计）</w:t>
            </w:r>
          </w:p>
        </w:tc>
        <w:tc>
          <w:tcPr>
            <w:tcW w:w="826"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7-8</w:t>
            </w:r>
          </w:p>
        </w:tc>
        <w:tc>
          <w:tcPr>
            <w:tcW w:w="733"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14周</w:t>
            </w:r>
          </w:p>
        </w:tc>
        <w:tc>
          <w:tcPr>
            <w:tcW w:w="709" w:type="dxa"/>
            <w:vAlign w:val="center"/>
          </w:tcPr>
          <w:p>
            <w:pPr>
              <w:widowControl/>
              <w:adjustRightInd w:val="0"/>
              <w:snapToGrid w:val="0"/>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7</w:t>
            </w:r>
          </w:p>
        </w:tc>
        <w:tc>
          <w:tcPr>
            <w:tcW w:w="78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校内</w:t>
            </w:r>
          </w:p>
        </w:tc>
        <w:tc>
          <w:tcPr>
            <w:tcW w:w="1197" w:type="dxa"/>
            <w:vAlign w:val="center"/>
          </w:tcPr>
          <w:p>
            <w:pPr>
              <w:widowControl/>
              <w:adjustRightInd w:val="0"/>
              <w:snapToGrid w:val="0"/>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838" w:type="dxa"/>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c>
          <w:tcPr>
            <w:tcW w:w="3311" w:type="dxa"/>
          </w:tcPr>
          <w:p>
            <w:pPr>
              <w:adjustRightInd w:val="0"/>
              <w:snapToGrid w:val="0"/>
              <w:jc w:val="center"/>
              <w:rPr>
                <w:color w:val="000000" w:themeColor="text1"/>
                <w:szCs w:val="21"/>
                <w14:textFill>
                  <w14:solidFill>
                    <w14:schemeClr w14:val="tx1"/>
                  </w14:solidFill>
                </w14:textFill>
              </w:rPr>
            </w:pPr>
          </w:p>
        </w:tc>
        <w:tc>
          <w:tcPr>
            <w:tcW w:w="826" w:type="dxa"/>
          </w:tcPr>
          <w:p>
            <w:pPr>
              <w:adjustRightInd w:val="0"/>
              <w:snapToGrid w:val="0"/>
              <w:jc w:val="center"/>
              <w:rPr>
                <w:color w:val="000000" w:themeColor="text1"/>
                <w:szCs w:val="21"/>
                <w14:textFill>
                  <w14:solidFill>
                    <w14:schemeClr w14:val="tx1"/>
                  </w14:solidFill>
                </w14:textFill>
              </w:rPr>
            </w:pPr>
          </w:p>
        </w:tc>
        <w:tc>
          <w:tcPr>
            <w:tcW w:w="733" w:type="dxa"/>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34周</w:t>
            </w:r>
          </w:p>
        </w:tc>
        <w:tc>
          <w:tcPr>
            <w:tcW w:w="709" w:type="dxa"/>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23</w:t>
            </w:r>
          </w:p>
        </w:tc>
        <w:tc>
          <w:tcPr>
            <w:tcW w:w="788" w:type="dxa"/>
          </w:tcPr>
          <w:p>
            <w:pPr>
              <w:adjustRightInd w:val="0"/>
              <w:snapToGrid w:val="0"/>
              <w:jc w:val="center"/>
              <w:rPr>
                <w:color w:val="000000" w:themeColor="text1"/>
                <w:szCs w:val="21"/>
                <w14:textFill>
                  <w14:solidFill>
                    <w14:schemeClr w14:val="tx1"/>
                  </w14:solidFill>
                </w14:textFill>
              </w:rPr>
            </w:pPr>
          </w:p>
        </w:tc>
        <w:tc>
          <w:tcPr>
            <w:tcW w:w="1197" w:type="dxa"/>
          </w:tcPr>
          <w:p>
            <w:pPr>
              <w:adjustRightInd w:val="0"/>
              <w:snapToGrid w:val="0"/>
              <w:jc w:val="center"/>
              <w:rPr>
                <w:color w:val="000000" w:themeColor="text1"/>
                <w:szCs w:val="21"/>
                <w14:textFill>
                  <w14:solidFill>
                    <w14:schemeClr w14:val="tx1"/>
                  </w14:solidFill>
                </w14:textFill>
              </w:rPr>
            </w:pPr>
          </w:p>
        </w:tc>
      </w:tr>
    </w:tbl>
    <w:p>
      <w:pPr>
        <w:spacing w:line="500" w:lineRule="exact"/>
        <w:ind w:firstLine="413" w:firstLineChars="196"/>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六、教育活动周数</w:t>
      </w:r>
    </w:p>
    <w:p>
      <w:pPr>
        <w:adjustRightInd w:val="0"/>
        <w:snapToGrid w:val="0"/>
        <w:spacing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每学年分上、下两个学期，原则上每学期教育、教学、复习和考试共19周。四年教育活动总周数为151周。</w:t>
      </w:r>
    </w:p>
    <w:p>
      <w:pPr>
        <w:spacing w:line="540" w:lineRule="exact"/>
        <w:ind w:firstLine="422" w:firstLineChars="20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四年制本科专业教育活动时间安排表</w:t>
      </w:r>
    </w:p>
    <w:tbl>
      <w:tblPr>
        <w:tblStyle w:val="14"/>
        <w:tblW w:w="886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05"/>
        <w:gridCol w:w="601"/>
        <w:gridCol w:w="540"/>
        <w:gridCol w:w="540"/>
        <w:gridCol w:w="585"/>
        <w:gridCol w:w="641"/>
        <w:gridCol w:w="900"/>
        <w:gridCol w:w="720"/>
        <w:gridCol w:w="720"/>
        <w:gridCol w:w="720"/>
        <w:gridCol w:w="871"/>
        <w:gridCol w:w="81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26" w:hRule="atLeast"/>
          <w:jc w:val="center"/>
        </w:trPr>
        <w:tc>
          <w:tcPr>
            <w:tcW w:w="1205" w:type="dxa"/>
            <w:vMerge w:val="restart"/>
          </w:tcPr>
          <w:p>
            <w:pPr>
              <w:spacing w:line="360" w:lineRule="exact"/>
              <w:ind w:firstLine="360" w:firstLineChars="20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mc:AlternateContent>
                <mc:Choice Requires="wps">
                  <w:drawing>
                    <wp:anchor distT="0" distB="0" distL="114300" distR="114300" simplePos="0" relativeHeight="251656192" behindDoc="0" locked="0" layoutInCell="1" allowOverlap="1">
                      <wp:simplePos x="0" y="0"/>
                      <wp:positionH relativeFrom="column">
                        <wp:posOffset>-58420</wp:posOffset>
                      </wp:positionH>
                      <wp:positionV relativeFrom="paragraph">
                        <wp:posOffset>-7620</wp:posOffset>
                      </wp:positionV>
                      <wp:extent cx="692150" cy="370205"/>
                      <wp:effectExtent l="8255" t="11430" r="13970" b="8890"/>
                      <wp:wrapNone/>
                      <wp:docPr id="3" name="任意多边形 230"/>
                      <wp:cNvGraphicFramePr/>
                      <a:graphic xmlns:a="http://schemas.openxmlformats.org/drawingml/2006/main">
                        <a:graphicData uri="http://schemas.microsoft.com/office/word/2010/wordprocessingShape">
                          <wps:wsp>
                            <wps:cNvSpPr/>
                            <wps:spPr bwMode="auto">
                              <a:xfrm>
                                <a:off x="0" y="0"/>
                                <a:ext cx="692150" cy="370205"/>
                              </a:xfrm>
                              <a:custGeom>
                                <a:avLst/>
                                <a:gdLst>
                                  <a:gd name="T0" fmla="*/ 0 w 1090"/>
                                  <a:gd name="T1" fmla="*/ 0 h 480"/>
                                  <a:gd name="T2" fmla="*/ 1090 w 1090"/>
                                  <a:gd name="T3" fmla="*/ 480 h 480"/>
                                </a:gdLst>
                                <a:ahLst/>
                                <a:cxnLst>
                                  <a:cxn ang="0">
                                    <a:pos x="T0" y="T1"/>
                                  </a:cxn>
                                  <a:cxn ang="0">
                                    <a:pos x="T2" y="T3"/>
                                  </a:cxn>
                                </a:cxnLst>
                                <a:rect l="0" t="0" r="r" b="b"/>
                                <a:pathLst>
                                  <a:path w="1090" h="480">
                                    <a:moveTo>
                                      <a:pt x="0" y="0"/>
                                    </a:moveTo>
                                    <a:lnTo>
                                      <a:pt x="1090" y="480"/>
                                    </a:lnTo>
                                  </a:path>
                                </a:pathLst>
                              </a:cu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任意多边形 230" o:spid="_x0000_s1026" o:spt="100" style="position:absolute;left:0pt;margin-left:-4.6pt;margin-top:-0.6pt;height:29.15pt;width:54.5pt;z-index:251656192;mso-width-relative:page;mso-height-relative:page;" filled="f" stroked="t" coordsize="1090,480" o:gfxdata="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ARILrd1QAAAAcBAAAPAAAAAAAAAAEAIAAAACIAAABkcnMvZG93bnJldi54bWxQSwECFAAU&#10;AAAACACHTuJAEQW2vJ8CAACDBQAADgAAAAAAAAABACAAAAAkAQAAZHJzL2Uyb0RvYy54bWxQSwUG&#10;AAAAAAYABgBZAQAANQYAAAAA&#10;" path="m0,0l1090,480e">
                      <v:path o:connectlocs="0,0;692150,370205" o:connectangles="0,0"/>
                      <v:fill on="f" focussize="0,0"/>
                      <v:stroke color="#000000" joinstyle="round"/>
                      <v:imagedata o:title=""/>
                      <o:lock v:ext="edit" aspectratio="f"/>
                    </v:shape>
                  </w:pict>
                </mc:Fallback>
              </mc:AlternateContent>
            </w:r>
            <w:r>
              <w:rPr>
                <w:color w:val="000000" w:themeColor="text1"/>
                <w:sz w:val="18"/>
                <w:szCs w:val="18"/>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-67945</wp:posOffset>
                      </wp:positionH>
                      <wp:positionV relativeFrom="paragraph">
                        <wp:posOffset>-17145</wp:posOffset>
                      </wp:positionV>
                      <wp:extent cx="701675" cy="1094105"/>
                      <wp:effectExtent l="8255" t="11430" r="13970" b="8890"/>
                      <wp:wrapNone/>
                      <wp:docPr id="2" name="任意多边形 231"/>
                      <wp:cNvGraphicFramePr/>
                      <a:graphic xmlns:a="http://schemas.openxmlformats.org/drawingml/2006/main">
                        <a:graphicData uri="http://schemas.microsoft.com/office/word/2010/wordprocessingShape">
                          <wps:wsp>
                            <wps:cNvSpPr/>
                            <wps:spPr bwMode="auto">
                              <a:xfrm>
                                <a:off x="0" y="0"/>
                                <a:ext cx="701675" cy="1094105"/>
                              </a:xfrm>
                              <a:custGeom>
                                <a:avLst/>
                                <a:gdLst>
                                  <a:gd name="T0" fmla="*/ 1075 w 1075"/>
                                  <a:gd name="T1" fmla="*/ 1440 h 1440"/>
                                  <a:gd name="T2" fmla="*/ 0 w 1075"/>
                                  <a:gd name="T3" fmla="*/ 0 h 1440"/>
                                </a:gdLst>
                                <a:ahLst/>
                                <a:cxnLst>
                                  <a:cxn ang="0">
                                    <a:pos x="T0" y="T1"/>
                                  </a:cxn>
                                  <a:cxn ang="0">
                                    <a:pos x="T2" y="T3"/>
                                  </a:cxn>
                                </a:cxnLst>
                                <a:rect l="0" t="0" r="r" b="b"/>
                                <a:pathLst>
                                  <a:path w="1075" h="1440">
                                    <a:moveTo>
                                      <a:pt x="1075" y="1440"/>
                                    </a:moveTo>
                                    <a:lnTo>
                                      <a:pt x="0" y="0"/>
                                    </a:lnTo>
                                  </a:path>
                                </a:pathLst>
                              </a:cu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任意多边形 231" o:spid="_x0000_s1026" o:spt="100" style="position:absolute;left:0pt;margin-left:-5.35pt;margin-top:-1.35pt;height:86.15pt;width:55.25pt;z-index:251659264;mso-width-relative:page;mso-height-relative:page;" filled="f" stroked="t" coordsize="1075,1440" o:gfxdata="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B7zSnj1gAAAAkBAAAPAAAAAAAAAAEAIAAAACIAAABkcnMvZG93bnJldi54&#10;bWxQSwECFAAUAAAACACHTuJAgOYXNacCAACJBQAADgAAAAAAAAABACAAAAAlAQAAZHJzL2Uyb0Rv&#10;Yy54bWxQSwUGAAAAAAYABgBZAQAAPgYAAAAA&#10;" path="m1075,1440l0,0e">
                      <v:path o:connectlocs="701675,1094105;0,0" o:connectangles="0,0"/>
                      <v:fill on="f" focussize="0,0"/>
                      <v:stroke color="#000000" joinstyle="round"/>
                      <v:imagedata o:title=""/>
                      <o:lock v:ext="edit" aspectratio="f"/>
                    </v:shape>
                  </w:pict>
                </mc:Fallback>
              </mc:AlternateContent>
            </w:r>
            <w:r>
              <w:rPr>
                <w:color w:val="000000" w:themeColor="text1"/>
                <w:sz w:val="18"/>
                <w:szCs w:val="18"/>
                <w14:textFill>
                  <w14:solidFill>
                    <w14:schemeClr w14:val="tx1"/>
                  </w14:solidFill>
                </w14:textFill>
              </w:rPr>
              <w:t>项目</w:t>
            </w:r>
          </w:p>
          <w:p>
            <w:pPr>
              <w:spacing w:line="360" w:lineRule="exact"/>
              <w:ind w:firstLine="450" w:firstLineChars="25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周</w:t>
            </w:r>
          </w:p>
          <w:p>
            <w:pPr>
              <w:spacing w:line="360" w:lineRule="exact"/>
              <w:ind w:firstLine="630" w:firstLineChars="35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数</w:t>
            </w:r>
          </w:p>
          <w:p>
            <w:pPr>
              <w:spacing w:line="360" w:lineRule="exact"/>
              <w:ind w:firstLine="90" w:firstLineChars="50"/>
              <w:rPr>
                <w:color w:val="000000" w:themeColor="text1"/>
                <w:szCs w:val="21"/>
                <w14:textFill>
                  <w14:solidFill>
                    <w14:schemeClr w14:val="tx1"/>
                  </w14:solidFill>
                </w14:textFill>
              </w:rPr>
            </w:pPr>
            <w:r>
              <w:rPr>
                <w:color w:val="000000" w:themeColor="text1"/>
                <w:sz w:val="18"/>
                <w:szCs w:val="18"/>
                <w14:textFill>
                  <w14:solidFill>
                    <w14:schemeClr w14:val="tx1"/>
                  </w14:solidFill>
                </w14:textFill>
              </w:rPr>
              <w:t>学期</w:t>
            </w:r>
          </w:p>
        </w:tc>
        <w:tc>
          <w:tcPr>
            <w:tcW w:w="5967" w:type="dxa"/>
            <w:gridSpan w:val="9"/>
            <w:vAlign w:val="center"/>
          </w:tcPr>
          <w:p>
            <w:pPr>
              <w:spacing w:line="360" w:lineRule="exact"/>
              <w:ind w:firstLine="1350" w:firstLineChars="75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教育、教学和实践活动</w:t>
            </w:r>
          </w:p>
        </w:tc>
        <w:tc>
          <w:tcPr>
            <w:tcW w:w="871" w:type="dxa"/>
            <w:vMerge w:val="restart"/>
            <w:vAlign w:val="center"/>
          </w:tcPr>
          <w:p>
            <w:pPr>
              <w:spacing w:line="36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机</w:t>
            </w:r>
          </w:p>
          <w:p>
            <w:pPr>
              <w:spacing w:line="360" w:lineRule="exact"/>
              <w:jc w:val="center"/>
              <w:rPr>
                <w:color w:val="000000" w:themeColor="text1"/>
                <w:sz w:val="18"/>
                <w:szCs w:val="18"/>
                <w14:textFill>
                  <w14:solidFill>
                    <w14:schemeClr w14:val="tx1"/>
                  </w14:solidFill>
                </w14:textFill>
              </w:rPr>
            </w:pPr>
          </w:p>
          <w:p>
            <w:pPr>
              <w:spacing w:line="36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动</w:t>
            </w:r>
          </w:p>
        </w:tc>
        <w:tc>
          <w:tcPr>
            <w:tcW w:w="819" w:type="dxa"/>
            <w:vMerge w:val="restart"/>
            <w:vAlign w:val="center"/>
          </w:tcPr>
          <w:p>
            <w:pPr>
              <w:spacing w:line="36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合</w:t>
            </w:r>
          </w:p>
          <w:p>
            <w:pPr>
              <w:spacing w:line="360" w:lineRule="exact"/>
              <w:jc w:val="center"/>
              <w:rPr>
                <w:color w:val="000000" w:themeColor="text1"/>
                <w:sz w:val="18"/>
                <w:szCs w:val="18"/>
                <w14:textFill>
                  <w14:solidFill>
                    <w14:schemeClr w14:val="tx1"/>
                  </w14:solidFill>
                </w14:textFill>
              </w:rPr>
            </w:pPr>
          </w:p>
          <w:p>
            <w:pPr>
              <w:spacing w:line="36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55" w:hRule="atLeast"/>
          <w:jc w:val="center"/>
        </w:trPr>
        <w:tc>
          <w:tcPr>
            <w:tcW w:w="1205" w:type="dxa"/>
            <w:vMerge w:val="continue"/>
            <w:vAlign w:val="center"/>
          </w:tcPr>
          <w:p>
            <w:pPr>
              <w:spacing w:line="360" w:lineRule="exact"/>
              <w:rPr>
                <w:color w:val="000000" w:themeColor="text1"/>
                <w:szCs w:val="21"/>
                <w14:textFill>
                  <w14:solidFill>
                    <w14:schemeClr w14:val="tx1"/>
                  </w14:solidFill>
                </w14:textFill>
              </w:rPr>
            </w:pPr>
          </w:p>
        </w:tc>
        <w:tc>
          <w:tcPr>
            <w:tcW w:w="601" w:type="dxa"/>
            <w:vAlign w:val="center"/>
          </w:tcPr>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课</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堂</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教</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学</w:t>
            </w:r>
          </w:p>
        </w:tc>
        <w:tc>
          <w:tcPr>
            <w:tcW w:w="540" w:type="dxa"/>
            <w:vAlign w:val="center"/>
          </w:tcPr>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复</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习</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试</w:t>
            </w:r>
          </w:p>
        </w:tc>
        <w:tc>
          <w:tcPr>
            <w:tcW w:w="540" w:type="dxa"/>
            <w:vAlign w:val="center"/>
          </w:tcPr>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专</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业</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实</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践</w:t>
            </w:r>
          </w:p>
        </w:tc>
        <w:tc>
          <w:tcPr>
            <w:tcW w:w="585" w:type="dxa"/>
            <w:tcBorders>
              <w:right w:val="single" w:color="auto" w:sz="4" w:space="0"/>
            </w:tcBorders>
            <w:vAlign w:val="center"/>
          </w:tcPr>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专</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业</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见</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习</w:t>
            </w:r>
          </w:p>
        </w:tc>
        <w:tc>
          <w:tcPr>
            <w:tcW w:w="641" w:type="dxa"/>
            <w:tcBorders>
              <w:left w:val="single" w:color="auto" w:sz="4" w:space="0"/>
            </w:tcBorders>
            <w:vAlign w:val="center"/>
          </w:tcPr>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专业实习</w:t>
            </w:r>
          </w:p>
        </w:tc>
        <w:tc>
          <w:tcPr>
            <w:tcW w:w="900" w:type="dxa"/>
            <w:vAlign w:val="center"/>
          </w:tcPr>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毕业</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论文</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（设计）</w:t>
            </w:r>
          </w:p>
        </w:tc>
        <w:tc>
          <w:tcPr>
            <w:tcW w:w="720" w:type="dxa"/>
            <w:vAlign w:val="center"/>
          </w:tcPr>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国防教育</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始业</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教育</w:t>
            </w:r>
          </w:p>
        </w:tc>
        <w:tc>
          <w:tcPr>
            <w:tcW w:w="720" w:type="dxa"/>
            <w:vAlign w:val="center"/>
          </w:tcPr>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暑期</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社会</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实践</w:t>
            </w:r>
          </w:p>
        </w:tc>
        <w:tc>
          <w:tcPr>
            <w:tcW w:w="720" w:type="dxa"/>
            <w:vAlign w:val="center"/>
          </w:tcPr>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毕业</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就业</w:t>
            </w:r>
          </w:p>
          <w:p>
            <w:pPr>
              <w:spacing w:line="30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教育</w:t>
            </w:r>
          </w:p>
        </w:tc>
        <w:tc>
          <w:tcPr>
            <w:tcW w:w="871" w:type="dxa"/>
            <w:vMerge w:val="continue"/>
            <w:vAlign w:val="center"/>
          </w:tcPr>
          <w:p>
            <w:pPr>
              <w:spacing w:line="360" w:lineRule="exact"/>
              <w:jc w:val="center"/>
              <w:rPr>
                <w:color w:val="000000" w:themeColor="text1"/>
                <w:sz w:val="18"/>
                <w:szCs w:val="18"/>
                <w14:textFill>
                  <w14:solidFill>
                    <w14:schemeClr w14:val="tx1"/>
                  </w14:solidFill>
                </w14:textFill>
              </w:rPr>
            </w:pPr>
          </w:p>
        </w:tc>
        <w:tc>
          <w:tcPr>
            <w:tcW w:w="819" w:type="dxa"/>
            <w:vMerge w:val="continue"/>
            <w:vAlign w:val="center"/>
          </w:tcPr>
          <w:p>
            <w:pPr>
              <w:spacing w:line="360" w:lineRule="exact"/>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一</w:t>
            </w:r>
          </w:p>
        </w:tc>
        <w:tc>
          <w:tcPr>
            <w:tcW w:w="601"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15</w:t>
            </w:r>
          </w:p>
        </w:tc>
        <w:tc>
          <w:tcPr>
            <w:tcW w:w="54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540" w:type="dxa"/>
            <w:vAlign w:val="center"/>
          </w:tcPr>
          <w:p>
            <w:pPr>
              <w:spacing w:line="360" w:lineRule="exact"/>
              <w:jc w:val="center"/>
              <w:rPr>
                <w:color w:val="000000" w:themeColor="text1"/>
                <w:szCs w:val="21"/>
                <w14:textFill>
                  <w14:solidFill>
                    <w14:schemeClr w14:val="tx1"/>
                  </w14:solidFill>
                </w14:textFill>
              </w:rPr>
            </w:pPr>
          </w:p>
        </w:tc>
        <w:tc>
          <w:tcPr>
            <w:tcW w:w="585" w:type="dxa"/>
            <w:tcBorders>
              <w:right w:val="single" w:color="auto" w:sz="4" w:space="0"/>
            </w:tcBorders>
            <w:vAlign w:val="center"/>
          </w:tcPr>
          <w:p>
            <w:pPr>
              <w:spacing w:line="360" w:lineRule="exact"/>
              <w:jc w:val="center"/>
              <w:rPr>
                <w:color w:val="000000" w:themeColor="text1"/>
                <w:szCs w:val="21"/>
                <w14:textFill>
                  <w14:solidFill>
                    <w14:schemeClr w14:val="tx1"/>
                  </w14:solidFill>
                </w14:textFill>
              </w:rPr>
            </w:pPr>
          </w:p>
        </w:tc>
        <w:tc>
          <w:tcPr>
            <w:tcW w:w="641" w:type="dxa"/>
            <w:tcBorders>
              <w:left w:val="single" w:color="auto" w:sz="4" w:space="0"/>
            </w:tcBorders>
            <w:vAlign w:val="center"/>
          </w:tcPr>
          <w:p>
            <w:pPr>
              <w:spacing w:line="360" w:lineRule="exact"/>
              <w:jc w:val="center"/>
              <w:rPr>
                <w:color w:val="000000" w:themeColor="text1"/>
                <w:szCs w:val="21"/>
                <w14:textFill>
                  <w14:solidFill>
                    <w14:schemeClr w14:val="tx1"/>
                  </w14:solidFill>
                </w14:textFill>
              </w:rPr>
            </w:pPr>
          </w:p>
        </w:tc>
        <w:tc>
          <w:tcPr>
            <w:tcW w:w="90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871" w:type="dxa"/>
            <w:vAlign w:val="center"/>
          </w:tcPr>
          <w:p>
            <w:pPr>
              <w:spacing w:line="360" w:lineRule="exact"/>
              <w:jc w:val="center"/>
              <w:rPr>
                <w:color w:val="000000" w:themeColor="text1"/>
                <w:szCs w:val="21"/>
                <w14:textFill>
                  <w14:solidFill>
                    <w14:schemeClr w14:val="tx1"/>
                  </w14:solidFill>
                </w14:textFill>
              </w:rPr>
            </w:pPr>
          </w:p>
        </w:tc>
        <w:tc>
          <w:tcPr>
            <w:tcW w:w="819"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二</w:t>
            </w:r>
          </w:p>
        </w:tc>
        <w:tc>
          <w:tcPr>
            <w:tcW w:w="601"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16</w:t>
            </w:r>
          </w:p>
        </w:tc>
        <w:tc>
          <w:tcPr>
            <w:tcW w:w="54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54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585" w:type="dxa"/>
            <w:tcBorders>
              <w:right w:val="single" w:color="auto" w:sz="4" w:space="0"/>
            </w:tcBorders>
            <w:vAlign w:val="center"/>
          </w:tcPr>
          <w:p>
            <w:pPr>
              <w:spacing w:line="360" w:lineRule="exact"/>
              <w:jc w:val="center"/>
              <w:rPr>
                <w:color w:val="000000" w:themeColor="text1"/>
                <w:szCs w:val="21"/>
                <w14:textFill>
                  <w14:solidFill>
                    <w14:schemeClr w14:val="tx1"/>
                  </w14:solidFill>
                </w14:textFill>
              </w:rPr>
            </w:pPr>
          </w:p>
        </w:tc>
        <w:tc>
          <w:tcPr>
            <w:tcW w:w="641" w:type="dxa"/>
            <w:tcBorders>
              <w:left w:val="single" w:color="auto" w:sz="4" w:space="0"/>
            </w:tcBorders>
            <w:vAlign w:val="center"/>
          </w:tcPr>
          <w:p>
            <w:pPr>
              <w:spacing w:line="360" w:lineRule="exact"/>
              <w:jc w:val="center"/>
              <w:rPr>
                <w:color w:val="000000" w:themeColor="text1"/>
                <w:szCs w:val="21"/>
                <w14:textFill>
                  <w14:solidFill>
                    <w14:schemeClr w14:val="tx1"/>
                  </w14:solidFill>
                </w14:textFill>
              </w:rPr>
            </w:pPr>
          </w:p>
        </w:tc>
        <w:tc>
          <w:tcPr>
            <w:tcW w:w="90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pacing w:val="-20"/>
                <w:szCs w:val="21"/>
                <w14:textFill>
                  <w14:solidFill>
                    <w14:schemeClr w14:val="tx1"/>
                  </w14:solidFill>
                </w14:textFill>
              </w:rPr>
            </w:pPr>
            <w:r>
              <w:rPr>
                <w:color w:val="000000" w:themeColor="text1"/>
                <w:spacing w:val="-20"/>
                <w:szCs w:val="21"/>
                <w14:textFill>
                  <w14:solidFill>
                    <w14:schemeClr w14:val="tx1"/>
                  </w14:solidFill>
                </w14:textFill>
              </w:rPr>
              <w:t>（2）</w:t>
            </w: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871" w:type="dxa"/>
            <w:vAlign w:val="center"/>
          </w:tcPr>
          <w:p>
            <w:pPr>
              <w:spacing w:line="360" w:lineRule="exact"/>
              <w:jc w:val="center"/>
              <w:rPr>
                <w:color w:val="000000" w:themeColor="text1"/>
                <w:szCs w:val="21"/>
                <w14:textFill>
                  <w14:solidFill>
                    <w14:schemeClr w14:val="tx1"/>
                  </w14:solidFill>
                </w14:textFill>
              </w:rPr>
            </w:pPr>
          </w:p>
        </w:tc>
        <w:tc>
          <w:tcPr>
            <w:tcW w:w="819"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三</w:t>
            </w:r>
          </w:p>
        </w:tc>
        <w:tc>
          <w:tcPr>
            <w:tcW w:w="601"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16</w:t>
            </w:r>
          </w:p>
        </w:tc>
        <w:tc>
          <w:tcPr>
            <w:tcW w:w="54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54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585" w:type="dxa"/>
            <w:tcBorders>
              <w:right w:val="single" w:color="auto" w:sz="4" w:space="0"/>
            </w:tcBorders>
            <w:vAlign w:val="center"/>
          </w:tcPr>
          <w:p>
            <w:pPr>
              <w:spacing w:line="360" w:lineRule="exact"/>
              <w:jc w:val="center"/>
              <w:rPr>
                <w:color w:val="000000" w:themeColor="text1"/>
                <w:szCs w:val="21"/>
                <w14:textFill>
                  <w14:solidFill>
                    <w14:schemeClr w14:val="tx1"/>
                  </w14:solidFill>
                </w14:textFill>
              </w:rPr>
            </w:pPr>
          </w:p>
        </w:tc>
        <w:tc>
          <w:tcPr>
            <w:tcW w:w="641" w:type="dxa"/>
            <w:tcBorders>
              <w:left w:val="single" w:color="auto" w:sz="4" w:space="0"/>
            </w:tcBorders>
            <w:vAlign w:val="center"/>
          </w:tcPr>
          <w:p>
            <w:pPr>
              <w:spacing w:line="360" w:lineRule="exact"/>
              <w:jc w:val="center"/>
              <w:rPr>
                <w:color w:val="000000" w:themeColor="text1"/>
                <w:szCs w:val="21"/>
                <w14:textFill>
                  <w14:solidFill>
                    <w14:schemeClr w14:val="tx1"/>
                  </w14:solidFill>
                </w14:textFill>
              </w:rPr>
            </w:pPr>
          </w:p>
        </w:tc>
        <w:tc>
          <w:tcPr>
            <w:tcW w:w="90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871" w:type="dxa"/>
            <w:vAlign w:val="center"/>
          </w:tcPr>
          <w:p>
            <w:pPr>
              <w:spacing w:line="360" w:lineRule="exact"/>
              <w:jc w:val="center"/>
              <w:rPr>
                <w:color w:val="000000" w:themeColor="text1"/>
                <w:szCs w:val="21"/>
                <w14:textFill>
                  <w14:solidFill>
                    <w14:schemeClr w14:val="tx1"/>
                  </w14:solidFill>
                </w14:textFill>
              </w:rPr>
            </w:pPr>
          </w:p>
        </w:tc>
        <w:tc>
          <w:tcPr>
            <w:tcW w:w="819"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四</w:t>
            </w:r>
          </w:p>
        </w:tc>
        <w:tc>
          <w:tcPr>
            <w:tcW w:w="601"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16</w:t>
            </w:r>
          </w:p>
        </w:tc>
        <w:tc>
          <w:tcPr>
            <w:tcW w:w="54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54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585" w:type="dxa"/>
            <w:tcBorders>
              <w:right w:val="single" w:color="auto" w:sz="4" w:space="0"/>
            </w:tcBorders>
            <w:vAlign w:val="center"/>
          </w:tcPr>
          <w:p>
            <w:pPr>
              <w:spacing w:line="360" w:lineRule="exact"/>
              <w:jc w:val="center"/>
              <w:rPr>
                <w:color w:val="000000" w:themeColor="text1"/>
                <w:szCs w:val="21"/>
                <w14:textFill>
                  <w14:solidFill>
                    <w14:schemeClr w14:val="tx1"/>
                  </w14:solidFill>
                </w14:textFill>
              </w:rPr>
            </w:pPr>
          </w:p>
        </w:tc>
        <w:tc>
          <w:tcPr>
            <w:tcW w:w="641" w:type="dxa"/>
            <w:tcBorders>
              <w:left w:val="single" w:color="auto" w:sz="4" w:space="0"/>
            </w:tcBorders>
            <w:vAlign w:val="center"/>
          </w:tcPr>
          <w:p>
            <w:pPr>
              <w:spacing w:line="360" w:lineRule="exact"/>
              <w:jc w:val="center"/>
              <w:rPr>
                <w:color w:val="000000" w:themeColor="text1"/>
                <w:szCs w:val="21"/>
                <w14:textFill>
                  <w14:solidFill>
                    <w14:schemeClr w14:val="tx1"/>
                  </w14:solidFill>
                </w14:textFill>
              </w:rPr>
            </w:pPr>
          </w:p>
        </w:tc>
        <w:tc>
          <w:tcPr>
            <w:tcW w:w="90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pacing w:val="-20"/>
                <w:szCs w:val="21"/>
                <w14:textFill>
                  <w14:solidFill>
                    <w14:schemeClr w14:val="tx1"/>
                  </w14:solidFill>
                </w14:textFill>
              </w:rPr>
            </w:pPr>
            <w:r>
              <w:rPr>
                <w:color w:val="000000" w:themeColor="text1"/>
                <w:spacing w:val="-20"/>
                <w:szCs w:val="21"/>
                <w14:textFill>
                  <w14:solidFill>
                    <w14:schemeClr w14:val="tx1"/>
                  </w14:solidFill>
                </w14:textFill>
              </w:rPr>
              <w:t>（2）</w:t>
            </w: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871" w:type="dxa"/>
            <w:vAlign w:val="center"/>
          </w:tcPr>
          <w:p>
            <w:pPr>
              <w:spacing w:line="360" w:lineRule="exact"/>
              <w:jc w:val="center"/>
              <w:rPr>
                <w:color w:val="000000" w:themeColor="text1"/>
                <w:szCs w:val="21"/>
                <w14:textFill>
                  <w14:solidFill>
                    <w14:schemeClr w14:val="tx1"/>
                  </w14:solidFill>
                </w14:textFill>
              </w:rPr>
            </w:pPr>
          </w:p>
        </w:tc>
        <w:tc>
          <w:tcPr>
            <w:tcW w:w="819"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五</w:t>
            </w:r>
          </w:p>
        </w:tc>
        <w:tc>
          <w:tcPr>
            <w:tcW w:w="601"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16</w:t>
            </w:r>
          </w:p>
        </w:tc>
        <w:tc>
          <w:tcPr>
            <w:tcW w:w="54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54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585" w:type="dxa"/>
            <w:tcBorders>
              <w:right w:val="single" w:color="auto" w:sz="4" w:space="0"/>
            </w:tcBorders>
            <w:vAlign w:val="center"/>
          </w:tcPr>
          <w:p>
            <w:pPr>
              <w:spacing w:line="360" w:lineRule="exact"/>
              <w:jc w:val="center"/>
              <w:rPr>
                <w:color w:val="000000" w:themeColor="text1"/>
                <w:szCs w:val="21"/>
                <w14:textFill>
                  <w14:solidFill>
                    <w14:schemeClr w14:val="tx1"/>
                  </w14:solidFill>
                </w14:textFill>
              </w:rPr>
            </w:pPr>
          </w:p>
        </w:tc>
        <w:tc>
          <w:tcPr>
            <w:tcW w:w="641" w:type="dxa"/>
            <w:tcBorders>
              <w:left w:val="single" w:color="auto" w:sz="4" w:space="0"/>
            </w:tcBorders>
            <w:vAlign w:val="center"/>
          </w:tcPr>
          <w:p>
            <w:pPr>
              <w:spacing w:line="360" w:lineRule="exact"/>
              <w:jc w:val="center"/>
              <w:rPr>
                <w:color w:val="000000" w:themeColor="text1"/>
                <w:szCs w:val="21"/>
                <w14:textFill>
                  <w14:solidFill>
                    <w14:schemeClr w14:val="tx1"/>
                  </w14:solidFill>
                </w14:textFill>
              </w:rPr>
            </w:pPr>
          </w:p>
        </w:tc>
        <w:tc>
          <w:tcPr>
            <w:tcW w:w="90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871" w:type="dxa"/>
            <w:vAlign w:val="center"/>
          </w:tcPr>
          <w:p>
            <w:pPr>
              <w:spacing w:line="360" w:lineRule="exact"/>
              <w:jc w:val="center"/>
              <w:rPr>
                <w:color w:val="000000" w:themeColor="text1"/>
                <w:szCs w:val="21"/>
                <w14:textFill>
                  <w14:solidFill>
                    <w14:schemeClr w14:val="tx1"/>
                  </w14:solidFill>
                </w14:textFill>
              </w:rPr>
            </w:pPr>
          </w:p>
        </w:tc>
        <w:tc>
          <w:tcPr>
            <w:tcW w:w="819"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六</w:t>
            </w:r>
          </w:p>
        </w:tc>
        <w:tc>
          <w:tcPr>
            <w:tcW w:w="601"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16</w:t>
            </w:r>
          </w:p>
        </w:tc>
        <w:tc>
          <w:tcPr>
            <w:tcW w:w="54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54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585" w:type="dxa"/>
            <w:tcBorders>
              <w:right w:val="single" w:color="auto" w:sz="4" w:space="0"/>
            </w:tcBorders>
            <w:vAlign w:val="center"/>
          </w:tcPr>
          <w:p>
            <w:pPr>
              <w:spacing w:line="360" w:lineRule="exact"/>
              <w:jc w:val="center"/>
              <w:rPr>
                <w:color w:val="000000" w:themeColor="text1"/>
                <w:szCs w:val="21"/>
                <w14:textFill>
                  <w14:solidFill>
                    <w14:schemeClr w14:val="tx1"/>
                  </w14:solidFill>
                </w14:textFill>
              </w:rPr>
            </w:pPr>
          </w:p>
        </w:tc>
        <w:tc>
          <w:tcPr>
            <w:tcW w:w="641" w:type="dxa"/>
            <w:tcBorders>
              <w:left w:val="single" w:color="auto" w:sz="4" w:space="0"/>
            </w:tcBorders>
            <w:vAlign w:val="center"/>
          </w:tcPr>
          <w:p>
            <w:pPr>
              <w:spacing w:line="360" w:lineRule="exact"/>
              <w:jc w:val="center"/>
              <w:rPr>
                <w:color w:val="000000" w:themeColor="text1"/>
                <w:szCs w:val="21"/>
                <w14:textFill>
                  <w14:solidFill>
                    <w14:schemeClr w14:val="tx1"/>
                  </w14:solidFill>
                </w14:textFill>
              </w:rPr>
            </w:pPr>
          </w:p>
        </w:tc>
        <w:tc>
          <w:tcPr>
            <w:tcW w:w="90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pacing w:val="-20"/>
                <w:szCs w:val="21"/>
                <w14:textFill>
                  <w14:solidFill>
                    <w14:schemeClr w14:val="tx1"/>
                  </w14:solidFill>
                </w14:textFill>
              </w:rPr>
            </w:pPr>
            <w:r>
              <w:rPr>
                <w:color w:val="000000" w:themeColor="text1"/>
                <w:spacing w:val="-20"/>
                <w:szCs w:val="21"/>
                <w14:textFill>
                  <w14:solidFill>
                    <w14:schemeClr w14:val="tx1"/>
                  </w14:solidFill>
                </w14:textFill>
              </w:rPr>
              <w:t>（2）</w:t>
            </w: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871" w:type="dxa"/>
            <w:vAlign w:val="center"/>
          </w:tcPr>
          <w:p>
            <w:pPr>
              <w:spacing w:line="360" w:lineRule="exact"/>
              <w:jc w:val="center"/>
              <w:rPr>
                <w:color w:val="000000" w:themeColor="text1"/>
                <w:szCs w:val="21"/>
                <w14:textFill>
                  <w14:solidFill>
                    <w14:schemeClr w14:val="tx1"/>
                  </w14:solidFill>
                </w14:textFill>
              </w:rPr>
            </w:pPr>
          </w:p>
        </w:tc>
        <w:tc>
          <w:tcPr>
            <w:tcW w:w="819"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七</w:t>
            </w:r>
          </w:p>
        </w:tc>
        <w:tc>
          <w:tcPr>
            <w:tcW w:w="601"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c>
          <w:tcPr>
            <w:tcW w:w="54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540" w:type="dxa"/>
            <w:vAlign w:val="center"/>
          </w:tcPr>
          <w:p>
            <w:pPr>
              <w:spacing w:line="360" w:lineRule="exact"/>
              <w:jc w:val="center"/>
              <w:rPr>
                <w:color w:val="000000" w:themeColor="text1"/>
                <w:szCs w:val="21"/>
                <w14:textFill>
                  <w14:solidFill>
                    <w14:schemeClr w14:val="tx1"/>
                  </w14:solidFill>
                </w14:textFill>
              </w:rPr>
            </w:pPr>
          </w:p>
        </w:tc>
        <w:tc>
          <w:tcPr>
            <w:tcW w:w="585" w:type="dxa"/>
            <w:tcBorders>
              <w:right w:val="single" w:color="auto" w:sz="4" w:space="0"/>
            </w:tcBorders>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641" w:type="dxa"/>
            <w:tcBorders>
              <w:left w:val="single" w:color="auto" w:sz="4" w:space="0"/>
            </w:tcBorders>
            <w:vAlign w:val="center"/>
          </w:tcPr>
          <w:p>
            <w:pPr>
              <w:spacing w:line="360" w:lineRule="exact"/>
              <w:jc w:val="center"/>
              <w:rPr>
                <w:color w:val="000000" w:themeColor="text1"/>
                <w:szCs w:val="21"/>
                <w14:textFill>
                  <w14:solidFill>
                    <w14:schemeClr w14:val="tx1"/>
                  </w14:solidFill>
                </w14:textFill>
              </w:rPr>
            </w:pPr>
          </w:p>
        </w:tc>
        <w:tc>
          <w:tcPr>
            <w:tcW w:w="90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871" w:type="dxa"/>
            <w:vAlign w:val="center"/>
          </w:tcPr>
          <w:p>
            <w:pPr>
              <w:spacing w:line="360" w:lineRule="exact"/>
              <w:jc w:val="center"/>
              <w:rPr>
                <w:color w:val="000000" w:themeColor="text1"/>
                <w:szCs w:val="21"/>
                <w14:textFill>
                  <w14:solidFill>
                    <w14:schemeClr w14:val="tx1"/>
                  </w14:solidFill>
                </w14:textFill>
              </w:rPr>
            </w:pPr>
          </w:p>
        </w:tc>
        <w:tc>
          <w:tcPr>
            <w:tcW w:w="819"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八</w:t>
            </w:r>
          </w:p>
        </w:tc>
        <w:tc>
          <w:tcPr>
            <w:tcW w:w="601" w:type="dxa"/>
            <w:vAlign w:val="center"/>
          </w:tcPr>
          <w:p>
            <w:pPr>
              <w:spacing w:line="360" w:lineRule="exact"/>
              <w:jc w:val="center"/>
              <w:rPr>
                <w:color w:val="000000" w:themeColor="text1"/>
                <w:szCs w:val="21"/>
                <w14:textFill>
                  <w14:solidFill>
                    <w14:schemeClr w14:val="tx1"/>
                  </w14:solidFill>
                </w14:textFill>
              </w:rPr>
            </w:pPr>
          </w:p>
        </w:tc>
        <w:tc>
          <w:tcPr>
            <w:tcW w:w="540" w:type="dxa"/>
            <w:vAlign w:val="center"/>
          </w:tcPr>
          <w:p>
            <w:pPr>
              <w:spacing w:line="360" w:lineRule="exact"/>
              <w:jc w:val="center"/>
              <w:rPr>
                <w:color w:val="000000" w:themeColor="text1"/>
                <w:szCs w:val="21"/>
                <w14:textFill>
                  <w14:solidFill>
                    <w14:schemeClr w14:val="tx1"/>
                  </w14:solidFill>
                </w14:textFill>
              </w:rPr>
            </w:pPr>
          </w:p>
        </w:tc>
        <w:tc>
          <w:tcPr>
            <w:tcW w:w="540" w:type="dxa"/>
            <w:vAlign w:val="center"/>
          </w:tcPr>
          <w:p>
            <w:pPr>
              <w:spacing w:line="360" w:lineRule="exact"/>
              <w:jc w:val="center"/>
              <w:rPr>
                <w:color w:val="000000" w:themeColor="text1"/>
                <w:szCs w:val="21"/>
                <w14:textFill>
                  <w14:solidFill>
                    <w14:schemeClr w14:val="tx1"/>
                  </w14:solidFill>
                </w14:textFill>
              </w:rPr>
            </w:pPr>
          </w:p>
        </w:tc>
        <w:tc>
          <w:tcPr>
            <w:tcW w:w="585" w:type="dxa"/>
            <w:tcBorders>
              <w:right w:val="single" w:color="auto" w:sz="4" w:space="0"/>
            </w:tcBorders>
            <w:vAlign w:val="center"/>
          </w:tcPr>
          <w:p>
            <w:pPr>
              <w:spacing w:line="360" w:lineRule="exact"/>
              <w:jc w:val="center"/>
              <w:rPr>
                <w:color w:val="000000" w:themeColor="text1"/>
                <w:szCs w:val="21"/>
                <w14:textFill>
                  <w14:solidFill>
                    <w14:schemeClr w14:val="tx1"/>
                  </w14:solidFill>
                </w14:textFill>
              </w:rPr>
            </w:pPr>
          </w:p>
        </w:tc>
        <w:tc>
          <w:tcPr>
            <w:tcW w:w="641" w:type="dxa"/>
            <w:tcBorders>
              <w:left w:val="single" w:color="auto" w:sz="4" w:space="0"/>
            </w:tcBorders>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c>
          <w:tcPr>
            <w:tcW w:w="90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zCs w:val="21"/>
                <w14:textFill>
                  <w14:solidFill>
                    <w14:schemeClr w14:val="tx1"/>
                  </w14:solidFill>
                </w14:textFill>
              </w:rPr>
            </w:pPr>
          </w:p>
        </w:tc>
        <w:tc>
          <w:tcPr>
            <w:tcW w:w="72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871"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819"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 计</w:t>
            </w:r>
          </w:p>
        </w:tc>
        <w:tc>
          <w:tcPr>
            <w:tcW w:w="601" w:type="dxa"/>
            <w:vAlign w:val="center"/>
          </w:tcPr>
          <w:p>
            <w:pPr>
              <w:spacing w:line="360" w:lineRule="exact"/>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103</w:t>
            </w:r>
          </w:p>
        </w:tc>
        <w:tc>
          <w:tcPr>
            <w:tcW w:w="54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w:t>
            </w:r>
          </w:p>
        </w:tc>
        <w:tc>
          <w:tcPr>
            <w:tcW w:w="54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10</w:t>
            </w:r>
          </w:p>
        </w:tc>
        <w:tc>
          <w:tcPr>
            <w:tcW w:w="585" w:type="dxa"/>
            <w:tcBorders>
              <w:right w:val="single" w:color="auto" w:sz="4" w:space="0"/>
            </w:tcBorders>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641" w:type="dxa"/>
            <w:tcBorders>
              <w:left w:val="single" w:color="auto" w:sz="4" w:space="0"/>
            </w:tcBorders>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c>
          <w:tcPr>
            <w:tcW w:w="90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14</w:t>
            </w:r>
          </w:p>
        </w:tc>
        <w:tc>
          <w:tcPr>
            <w:tcW w:w="72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720" w:type="dxa"/>
            <w:vAlign w:val="center"/>
          </w:tcPr>
          <w:p>
            <w:pPr>
              <w:spacing w:line="360" w:lineRule="exact"/>
              <w:jc w:val="center"/>
              <w:rPr>
                <w:color w:val="000000" w:themeColor="text1"/>
                <w:szCs w:val="21"/>
                <w14:textFill>
                  <w14:solidFill>
                    <w14:schemeClr w14:val="tx1"/>
                  </w14:solidFill>
                </w14:textFill>
              </w:rPr>
            </w:pPr>
            <w:r>
              <w:rPr>
                <w:color w:val="000000" w:themeColor="text1"/>
                <w:spacing w:val="-20"/>
                <w:szCs w:val="21"/>
                <w14:textFill>
                  <w14:solidFill>
                    <w14:schemeClr w14:val="tx1"/>
                  </w14:solidFill>
                </w14:textFill>
              </w:rPr>
              <w:t>（6）</w:t>
            </w:r>
          </w:p>
        </w:tc>
        <w:tc>
          <w:tcPr>
            <w:tcW w:w="720"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871"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819"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151</w:t>
            </w:r>
          </w:p>
        </w:tc>
      </w:tr>
    </w:tbl>
    <w:p>
      <w:pPr>
        <w:spacing w:line="500" w:lineRule="exact"/>
        <w:ind w:firstLine="422" w:firstLineChars="200"/>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七、各类数据统计表</w:t>
      </w:r>
    </w:p>
    <w:p>
      <w:pPr>
        <w:ind w:left="359" w:leftChars="171" w:firstLine="2424" w:firstLineChars="1150"/>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（一）各类课程学时数和学分数统计</w:t>
      </w:r>
    </w:p>
    <w:tbl>
      <w:tblPr>
        <w:tblStyle w:val="14"/>
        <w:tblW w:w="9072" w:type="dxa"/>
        <w:tblInd w:w="392"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63"/>
        <w:gridCol w:w="527"/>
        <w:gridCol w:w="494"/>
        <w:gridCol w:w="561"/>
        <w:gridCol w:w="528"/>
        <w:gridCol w:w="528"/>
        <w:gridCol w:w="528"/>
        <w:gridCol w:w="588"/>
        <w:gridCol w:w="528"/>
        <w:gridCol w:w="528"/>
        <w:gridCol w:w="528"/>
        <w:gridCol w:w="528"/>
        <w:gridCol w:w="528"/>
        <w:gridCol w:w="528"/>
        <w:gridCol w:w="528"/>
        <w:gridCol w:w="65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25" w:hRule="atLeast"/>
        </w:trPr>
        <w:tc>
          <w:tcPr>
            <w:tcW w:w="963" w:type="dxa"/>
            <w:tcBorders>
              <w:top w:val="single" w:color="auto" w:sz="12" w:space="0"/>
              <w:left w:val="single" w:color="auto" w:sz="12" w:space="0"/>
            </w:tcBorders>
            <w:vAlign w:val="center"/>
          </w:tcPr>
          <w:p>
            <w:pPr>
              <w:widowControl/>
              <w:snapToGrid w:val="0"/>
              <w:spacing w:line="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专业名称</w:t>
            </w:r>
          </w:p>
        </w:tc>
        <w:tc>
          <w:tcPr>
            <w:tcW w:w="527" w:type="dxa"/>
            <w:tcBorders>
              <w:top w:val="single" w:color="auto" w:sz="12" w:space="0"/>
            </w:tcBorders>
            <w:vAlign w:val="center"/>
          </w:tcPr>
          <w:p>
            <w:pPr>
              <w:widowControl/>
              <w:snapToGrid w:val="0"/>
              <w:spacing w:line="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学时总数</w:t>
            </w:r>
          </w:p>
        </w:tc>
        <w:tc>
          <w:tcPr>
            <w:tcW w:w="494" w:type="dxa"/>
            <w:tcBorders>
              <w:top w:val="single" w:color="auto" w:sz="12" w:space="0"/>
            </w:tcBorders>
            <w:vAlign w:val="center"/>
          </w:tcPr>
          <w:p>
            <w:pPr>
              <w:widowControl/>
              <w:snapToGrid w:val="0"/>
              <w:spacing w:line="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课程门数</w:t>
            </w:r>
          </w:p>
        </w:tc>
        <w:tc>
          <w:tcPr>
            <w:tcW w:w="561" w:type="dxa"/>
            <w:tcBorders>
              <w:top w:val="single" w:color="auto" w:sz="12" w:space="0"/>
            </w:tcBorders>
            <w:vAlign w:val="center"/>
          </w:tcPr>
          <w:p>
            <w:pPr>
              <w:widowControl/>
              <w:snapToGrid w:val="0"/>
              <w:spacing w:line="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必修课学时</w:t>
            </w:r>
          </w:p>
        </w:tc>
        <w:tc>
          <w:tcPr>
            <w:tcW w:w="528" w:type="dxa"/>
            <w:tcBorders>
              <w:top w:val="single" w:color="auto" w:sz="12" w:space="0"/>
            </w:tcBorders>
            <w:vAlign w:val="center"/>
          </w:tcPr>
          <w:p>
            <w:pPr>
              <w:widowControl/>
              <w:snapToGrid w:val="0"/>
              <w:spacing w:line="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选修课学时</w:t>
            </w:r>
          </w:p>
        </w:tc>
        <w:tc>
          <w:tcPr>
            <w:tcW w:w="528" w:type="dxa"/>
            <w:tcBorders>
              <w:top w:val="single" w:color="auto" w:sz="12" w:space="0"/>
            </w:tcBorders>
            <w:vAlign w:val="center"/>
          </w:tcPr>
          <w:p>
            <w:pPr>
              <w:widowControl/>
              <w:snapToGrid w:val="0"/>
              <w:spacing w:line="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课内教学学时</w:t>
            </w:r>
          </w:p>
        </w:tc>
        <w:tc>
          <w:tcPr>
            <w:tcW w:w="528" w:type="dxa"/>
            <w:tcBorders>
              <w:top w:val="single" w:color="auto" w:sz="12" w:space="0"/>
            </w:tcBorders>
            <w:vAlign w:val="center"/>
          </w:tcPr>
          <w:p>
            <w:pPr>
              <w:widowControl/>
              <w:snapToGrid w:val="0"/>
              <w:spacing w:line="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实验教学学时</w:t>
            </w:r>
          </w:p>
        </w:tc>
        <w:tc>
          <w:tcPr>
            <w:tcW w:w="588" w:type="dxa"/>
            <w:tcBorders>
              <w:top w:val="single" w:color="auto" w:sz="12" w:space="0"/>
            </w:tcBorders>
            <w:vAlign w:val="center"/>
          </w:tcPr>
          <w:p>
            <w:pPr>
              <w:widowControl/>
              <w:snapToGrid w:val="0"/>
              <w:spacing w:line="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小班化教学学时（30人以下）</w:t>
            </w:r>
          </w:p>
        </w:tc>
        <w:tc>
          <w:tcPr>
            <w:tcW w:w="528" w:type="dxa"/>
            <w:tcBorders>
              <w:top w:val="single" w:color="auto" w:sz="12" w:space="0"/>
            </w:tcBorders>
            <w:vAlign w:val="center"/>
          </w:tcPr>
          <w:p>
            <w:pPr>
              <w:widowControl/>
              <w:snapToGrid w:val="0"/>
              <w:spacing w:line="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分层分类教学课程门数</w:t>
            </w:r>
          </w:p>
        </w:tc>
        <w:tc>
          <w:tcPr>
            <w:tcW w:w="528" w:type="dxa"/>
            <w:tcBorders>
              <w:top w:val="single" w:color="auto" w:sz="12" w:space="0"/>
            </w:tcBorders>
            <w:vAlign w:val="center"/>
          </w:tcPr>
          <w:p>
            <w:pPr>
              <w:widowControl/>
              <w:snapToGrid w:val="0"/>
              <w:spacing w:line="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学分总数</w:t>
            </w:r>
          </w:p>
        </w:tc>
        <w:tc>
          <w:tcPr>
            <w:tcW w:w="528" w:type="dxa"/>
            <w:tcBorders>
              <w:top w:val="single" w:color="auto" w:sz="12" w:space="0"/>
            </w:tcBorders>
            <w:vAlign w:val="center"/>
          </w:tcPr>
          <w:p>
            <w:pPr>
              <w:widowControl/>
              <w:snapToGrid w:val="0"/>
              <w:spacing w:line="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必修课学分</w:t>
            </w:r>
          </w:p>
        </w:tc>
        <w:tc>
          <w:tcPr>
            <w:tcW w:w="528" w:type="dxa"/>
            <w:tcBorders>
              <w:top w:val="single" w:color="auto" w:sz="12" w:space="0"/>
            </w:tcBorders>
            <w:vAlign w:val="center"/>
          </w:tcPr>
          <w:p>
            <w:pPr>
              <w:widowControl/>
              <w:snapToGrid w:val="0"/>
              <w:spacing w:line="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选修课学分</w:t>
            </w:r>
          </w:p>
        </w:tc>
        <w:tc>
          <w:tcPr>
            <w:tcW w:w="528" w:type="dxa"/>
            <w:tcBorders>
              <w:top w:val="single" w:color="auto" w:sz="12" w:space="0"/>
            </w:tcBorders>
            <w:vAlign w:val="center"/>
          </w:tcPr>
          <w:p>
            <w:pPr>
              <w:widowControl/>
              <w:snapToGrid w:val="0"/>
              <w:spacing w:line="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集中性实践教学环节学分</w:t>
            </w:r>
          </w:p>
        </w:tc>
        <w:tc>
          <w:tcPr>
            <w:tcW w:w="528" w:type="dxa"/>
            <w:tcBorders>
              <w:top w:val="single" w:color="auto" w:sz="12" w:space="0"/>
            </w:tcBorders>
            <w:vAlign w:val="center"/>
          </w:tcPr>
          <w:p>
            <w:pPr>
              <w:widowControl/>
              <w:snapToGrid w:val="0"/>
              <w:spacing w:line="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课内教学学分</w:t>
            </w:r>
          </w:p>
        </w:tc>
        <w:tc>
          <w:tcPr>
            <w:tcW w:w="528" w:type="dxa"/>
            <w:tcBorders>
              <w:top w:val="single" w:color="auto" w:sz="12" w:space="0"/>
            </w:tcBorders>
            <w:vAlign w:val="center"/>
          </w:tcPr>
          <w:p>
            <w:pPr>
              <w:widowControl/>
              <w:snapToGrid w:val="0"/>
              <w:spacing w:line="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实验教学学分</w:t>
            </w:r>
          </w:p>
        </w:tc>
        <w:tc>
          <w:tcPr>
            <w:tcW w:w="659" w:type="dxa"/>
            <w:tcBorders>
              <w:top w:val="single" w:color="auto" w:sz="12" w:space="0"/>
              <w:right w:val="single" w:color="auto" w:sz="12" w:space="0"/>
            </w:tcBorders>
            <w:vAlign w:val="center"/>
          </w:tcPr>
          <w:p>
            <w:pPr>
              <w:widowControl/>
              <w:snapToGrid w:val="0"/>
              <w:spacing w:line="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课外科技活动学分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6" w:hRule="atLeast"/>
        </w:trPr>
        <w:tc>
          <w:tcPr>
            <w:tcW w:w="963" w:type="dxa"/>
            <w:tcBorders>
              <w:left w:val="single" w:color="auto" w:sz="12" w:space="0"/>
            </w:tcBorders>
            <w:vAlign w:val="center"/>
          </w:tcPr>
          <w:p>
            <w:pPr>
              <w:widowControl/>
              <w:snapToGrid w:val="0"/>
              <w:spacing w:line="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材料化学</w:t>
            </w:r>
          </w:p>
        </w:tc>
        <w:tc>
          <w:tcPr>
            <w:tcW w:w="527" w:type="dxa"/>
            <w:vAlign w:val="center"/>
          </w:tcPr>
          <w:p>
            <w:pPr>
              <w:widowControl/>
              <w:snapToGrid w:val="0"/>
              <w:spacing w:line="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2657</w:t>
            </w:r>
          </w:p>
        </w:tc>
        <w:tc>
          <w:tcPr>
            <w:tcW w:w="494" w:type="dxa"/>
            <w:vAlign w:val="center"/>
          </w:tcPr>
          <w:p>
            <w:pPr>
              <w:widowControl/>
              <w:snapToGrid w:val="0"/>
              <w:spacing w:line="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60</w:t>
            </w:r>
          </w:p>
        </w:tc>
        <w:tc>
          <w:tcPr>
            <w:tcW w:w="561" w:type="dxa"/>
            <w:vAlign w:val="center"/>
          </w:tcPr>
          <w:p>
            <w:pPr>
              <w:widowControl/>
              <w:snapToGrid w:val="0"/>
              <w:spacing w:line="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1494</w:t>
            </w:r>
          </w:p>
        </w:tc>
        <w:tc>
          <w:tcPr>
            <w:tcW w:w="528" w:type="dxa"/>
            <w:vAlign w:val="center"/>
          </w:tcPr>
          <w:p>
            <w:pPr>
              <w:widowControl/>
              <w:snapToGrid w:val="0"/>
              <w:spacing w:line="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1163</w:t>
            </w:r>
          </w:p>
        </w:tc>
        <w:tc>
          <w:tcPr>
            <w:tcW w:w="528" w:type="dxa"/>
            <w:vAlign w:val="center"/>
          </w:tcPr>
          <w:p>
            <w:pPr>
              <w:widowControl/>
              <w:snapToGrid w:val="0"/>
              <w:spacing w:line="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1819</w:t>
            </w:r>
          </w:p>
        </w:tc>
        <w:tc>
          <w:tcPr>
            <w:tcW w:w="528" w:type="dxa"/>
            <w:vAlign w:val="center"/>
          </w:tcPr>
          <w:p>
            <w:pPr>
              <w:widowControl/>
              <w:snapToGrid w:val="0"/>
              <w:spacing w:line="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566</w:t>
            </w:r>
          </w:p>
        </w:tc>
        <w:tc>
          <w:tcPr>
            <w:tcW w:w="588" w:type="dxa"/>
            <w:vAlign w:val="center"/>
          </w:tcPr>
          <w:p>
            <w:pPr>
              <w:widowControl/>
              <w:snapToGrid w:val="0"/>
              <w:spacing w:line="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605</w:t>
            </w:r>
          </w:p>
        </w:tc>
        <w:tc>
          <w:tcPr>
            <w:tcW w:w="528" w:type="dxa"/>
            <w:vAlign w:val="center"/>
          </w:tcPr>
          <w:p>
            <w:pPr>
              <w:widowControl/>
              <w:snapToGrid w:val="0"/>
              <w:spacing w:line="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17</w:t>
            </w:r>
          </w:p>
        </w:tc>
        <w:tc>
          <w:tcPr>
            <w:tcW w:w="528" w:type="dxa"/>
            <w:vAlign w:val="center"/>
          </w:tcPr>
          <w:p>
            <w:pPr>
              <w:widowControl/>
              <w:snapToGrid w:val="0"/>
              <w:spacing w:line="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169</w:t>
            </w:r>
          </w:p>
        </w:tc>
        <w:tc>
          <w:tcPr>
            <w:tcW w:w="528" w:type="dxa"/>
            <w:vAlign w:val="center"/>
          </w:tcPr>
          <w:p>
            <w:pPr>
              <w:widowControl/>
              <w:snapToGrid w:val="0"/>
              <w:spacing w:line="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96</w:t>
            </w:r>
          </w:p>
        </w:tc>
        <w:tc>
          <w:tcPr>
            <w:tcW w:w="528" w:type="dxa"/>
            <w:vAlign w:val="center"/>
          </w:tcPr>
          <w:p>
            <w:pPr>
              <w:widowControl/>
              <w:snapToGrid w:val="0"/>
              <w:spacing w:line="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73</w:t>
            </w:r>
          </w:p>
        </w:tc>
        <w:tc>
          <w:tcPr>
            <w:tcW w:w="528" w:type="dxa"/>
            <w:vAlign w:val="center"/>
          </w:tcPr>
          <w:p>
            <w:pPr>
              <w:widowControl/>
              <w:snapToGrid w:val="0"/>
              <w:spacing w:line="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23</w:t>
            </w:r>
          </w:p>
        </w:tc>
        <w:tc>
          <w:tcPr>
            <w:tcW w:w="528" w:type="dxa"/>
            <w:vAlign w:val="center"/>
          </w:tcPr>
          <w:p>
            <w:pPr>
              <w:widowControl/>
              <w:snapToGrid w:val="0"/>
              <w:spacing w:line="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114</w:t>
            </w:r>
          </w:p>
        </w:tc>
        <w:tc>
          <w:tcPr>
            <w:tcW w:w="528" w:type="dxa"/>
            <w:vAlign w:val="center"/>
          </w:tcPr>
          <w:p>
            <w:pPr>
              <w:widowControl/>
              <w:snapToGrid w:val="0"/>
              <w:spacing w:line="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32</w:t>
            </w:r>
          </w:p>
        </w:tc>
        <w:tc>
          <w:tcPr>
            <w:tcW w:w="659" w:type="dxa"/>
            <w:tcBorders>
              <w:right w:val="single" w:color="auto" w:sz="12" w:space="0"/>
            </w:tcBorders>
            <w:vAlign w:val="center"/>
          </w:tcPr>
          <w:p>
            <w:pPr>
              <w:widowControl/>
              <w:snapToGrid w:val="0"/>
              <w:spacing w:line="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6" w:hRule="atLeast"/>
        </w:trPr>
        <w:tc>
          <w:tcPr>
            <w:tcW w:w="9072" w:type="dxa"/>
            <w:gridSpan w:val="16"/>
            <w:tcBorders>
              <w:left w:val="single" w:color="auto" w:sz="12" w:space="0"/>
              <w:bottom w:val="single" w:color="auto" w:sz="12" w:space="0"/>
              <w:right w:val="single" w:color="auto" w:sz="12" w:space="0"/>
            </w:tcBorders>
            <w:vAlign w:val="center"/>
          </w:tcPr>
          <w:p>
            <w:pPr>
              <w:widowControl/>
              <w:snapToGrid w:val="0"/>
              <w:spacing w:line="0" w:lineRule="atLeast"/>
              <w:rPr>
                <w:color w:val="000000" w:themeColor="text1"/>
                <w:sz w:val="18"/>
                <w:szCs w:val="18"/>
                <w14:textFill>
                  <w14:solidFill>
                    <w14:schemeClr w14:val="tx1"/>
                  </w14:solidFill>
                </w14:textFill>
              </w:rPr>
            </w:pPr>
          </w:p>
          <w:p>
            <w:pPr>
              <w:widowControl/>
              <w:snapToGrid w:val="0"/>
              <w:spacing w:line="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其中：选修课学分占总学分的比例为</w:t>
            </w:r>
            <w:r>
              <w:rPr>
                <w:color w:val="000000" w:themeColor="text1"/>
                <w:sz w:val="18"/>
                <w:szCs w:val="18"/>
                <w:u w:val="single"/>
                <w14:textFill>
                  <w14:solidFill>
                    <w14:schemeClr w14:val="tx1"/>
                  </w14:solidFill>
                </w14:textFill>
              </w:rPr>
              <w:t xml:space="preserve">  4</w:t>
            </w:r>
            <w:r>
              <w:rPr>
                <w:rFonts w:hint="eastAsia"/>
                <w:color w:val="000000" w:themeColor="text1"/>
                <w:sz w:val="18"/>
                <w:szCs w:val="18"/>
                <w:u w:val="single"/>
                <w:lang w:val="en-US" w:eastAsia="zh-CN"/>
                <w14:textFill>
                  <w14:solidFill>
                    <w14:schemeClr w14:val="tx1"/>
                  </w14:solidFill>
                </w14:textFill>
              </w:rPr>
              <w:t>3.2</w:t>
            </w:r>
            <w:r>
              <w:rPr>
                <w:color w:val="000000" w:themeColor="text1"/>
                <w:sz w:val="18"/>
                <w:szCs w:val="18"/>
                <w:u w:val="single"/>
                <w14:textFill>
                  <w14:solidFill>
                    <w14:schemeClr w14:val="tx1"/>
                  </w14:solidFill>
                </w14:textFill>
              </w:rPr>
              <w:t xml:space="preserve"> </w:t>
            </w:r>
            <w:r>
              <w:rPr>
                <w:color w:val="000000" w:themeColor="text1"/>
                <w:sz w:val="18"/>
                <w:szCs w:val="18"/>
                <w14:textFill>
                  <w14:solidFill>
                    <w14:schemeClr w14:val="tx1"/>
                  </w14:solidFill>
                </w14:textFill>
              </w:rPr>
              <w:t xml:space="preserve"> %；小班化教学学时占课内教学学时的比例为</w:t>
            </w:r>
            <w:r>
              <w:rPr>
                <w:color w:val="000000" w:themeColor="text1"/>
                <w:sz w:val="18"/>
                <w:szCs w:val="18"/>
                <w:u w:val="single"/>
                <w14:textFill>
                  <w14:solidFill>
                    <w14:schemeClr w14:val="tx1"/>
                  </w14:solidFill>
                </w14:textFill>
              </w:rPr>
              <w:t xml:space="preserve">  22</w:t>
            </w:r>
            <w:r>
              <w:rPr>
                <w:rFonts w:hint="eastAsia"/>
                <w:color w:val="000000" w:themeColor="text1"/>
                <w:sz w:val="18"/>
                <w:szCs w:val="18"/>
                <w:u w:val="single"/>
                <w:lang w:val="en-US" w:eastAsia="zh-CN"/>
                <w14:textFill>
                  <w14:solidFill>
                    <w14:schemeClr w14:val="tx1"/>
                  </w14:solidFill>
                </w14:textFill>
              </w:rPr>
              <w:t>.6</w:t>
            </w:r>
            <w:r>
              <w:rPr>
                <w:color w:val="000000" w:themeColor="text1"/>
                <w:sz w:val="18"/>
                <w:szCs w:val="18"/>
                <w:u w:val="single"/>
                <w14:textFill>
                  <w14:solidFill>
                    <w14:schemeClr w14:val="tx1"/>
                  </w14:solidFill>
                </w14:textFill>
              </w:rPr>
              <w:t xml:space="preserve">  </w:t>
            </w:r>
            <w:r>
              <w:rPr>
                <w:color w:val="000000" w:themeColor="text1"/>
                <w:sz w:val="18"/>
                <w:szCs w:val="18"/>
                <w14:textFill>
                  <w14:solidFill>
                    <w14:schemeClr w14:val="tx1"/>
                  </w14:solidFill>
                </w14:textFill>
              </w:rPr>
              <w:t xml:space="preserve"> %；分层分类教学课程门数占总课程门数的比例为</w:t>
            </w:r>
            <w:r>
              <w:rPr>
                <w:color w:val="000000" w:themeColor="text1"/>
                <w:sz w:val="18"/>
                <w:szCs w:val="18"/>
                <w:u w:val="single"/>
                <w14:textFill>
                  <w14:solidFill>
                    <w14:schemeClr w14:val="tx1"/>
                  </w14:solidFill>
                </w14:textFill>
              </w:rPr>
              <w:t xml:space="preserve">  28</w:t>
            </w:r>
            <w:r>
              <w:rPr>
                <w:rFonts w:hint="eastAsia"/>
                <w:color w:val="000000" w:themeColor="text1"/>
                <w:sz w:val="18"/>
                <w:szCs w:val="18"/>
                <w:u w:val="single"/>
                <w:lang w:val="en-US" w:eastAsia="zh-CN"/>
                <w14:textFill>
                  <w14:solidFill>
                    <w14:schemeClr w14:val="tx1"/>
                  </w14:solidFill>
                </w14:textFill>
              </w:rPr>
              <w:t>.3</w:t>
            </w:r>
            <w:r>
              <w:rPr>
                <w:color w:val="000000" w:themeColor="text1"/>
                <w:sz w:val="18"/>
                <w:szCs w:val="18"/>
                <w:u w:val="single"/>
                <w14:textFill>
                  <w14:solidFill>
                    <w14:schemeClr w14:val="tx1"/>
                  </w14:solidFill>
                </w14:textFill>
              </w:rPr>
              <w:t xml:space="preserve">   </w:t>
            </w:r>
            <w:r>
              <w:rPr>
                <w:color w:val="000000" w:themeColor="text1"/>
                <w:sz w:val="18"/>
                <w:szCs w:val="18"/>
                <w14:textFill>
                  <w14:solidFill>
                    <w14:schemeClr w14:val="tx1"/>
                  </w14:solidFill>
                </w14:textFill>
              </w:rPr>
              <w:t xml:space="preserve"> %。</w:t>
            </w:r>
          </w:p>
          <w:p>
            <w:pPr>
              <w:widowControl/>
              <w:snapToGrid w:val="0"/>
              <w:spacing w:line="0" w:lineRule="atLeast"/>
              <w:rPr>
                <w:color w:val="000000" w:themeColor="text1"/>
                <w:sz w:val="18"/>
                <w:szCs w:val="18"/>
                <w14:textFill>
                  <w14:solidFill>
                    <w14:schemeClr w14:val="tx1"/>
                  </w14:solidFill>
                </w14:textFill>
              </w:rPr>
            </w:pPr>
          </w:p>
        </w:tc>
      </w:tr>
    </w:tbl>
    <w:p>
      <w:pPr>
        <w:rPr>
          <w:color w:val="000000" w:themeColor="text1"/>
          <w:szCs w:val="21"/>
          <w14:textFill>
            <w14:solidFill>
              <w14:schemeClr w14:val="tx1"/>
            </w14:solidFill>
          </w14:textFill>
        </w:rPr>
      </w:pPr>
    </w:p>
    <w:p>
      <w:pPr>
        <w:jc w:val="center"/>
        <w:rPr>
          <w:b/>
          <w:color w:val="000000" w:themeColor="text1"/>
          <w:szCs w:val="21"/>
          <w14:textFill>
            <w14:solidFill>
              <w14:schemeClr w14:val="tx1"/>
            </w14:solidFill>
          </w14:textFill>
        </w:rPr>
      </w:pPr>
    </w:p>
    <w:p>
      <w:pPr>
        <w:jc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（二）实践性课程统计和学分数统计</w:t>
      </w:r>
    </w:p>
    <w:tbl>
      <w:tblPr>
        <w:tblStyle w:val="14"/>
        <w:tblW w:w="9000"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570"/>
        <w:gridCol w:w="931"/>
        <w:gridCol w:w="1071"/>
        <w:gridCol w:w="976"/>
        <w:gridCol w:w="245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12"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类    别</w:t>
            </w:r>
          </w:p>
        </w:tc>
        <w:tc>
          <w:tcPr>
            <w:tcW w:w="931" w:type="dxa"/>
            <w:tcBorders>
              <w:top w:val="single" w:color="auto" w:sz="12"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课时</w:t>
            </w:r>
          </w:p>
        </w:tc>
        <w:tc>
          <w:tcPr>
            <w:tcW w:w="1071" w:type="dxa"/>
            <w:tcBorders>
              <w:top w:val="single" w:color="auto" w:sz="12"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周  数</w:t>
            </w:r>
          </w:p>
        </w:tc>
        <w:tc>
          <w:tcPr>
            <w:tcW w:w="976" w:type="dxa"/>
            <w:tcBorders>
              <w:top w:val="single" w:color="auto" w:sz="12" w:space="0"/>
              <w:left w:val="single" w:color="auto" w:sz="4" w:space="0"/>
              <w:bottom w:val="single" w:color="auto" w:sz="4" w:space="0"/>
              <w:right w:val="single" w:color="auto" w:sz="4" w:space="0"/>
            </w:tcBorders>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学分</w:t>
            </w:r>
          </w:p>
        </w:tc>
        <w:tc>
          <w:tcPr>
            <w:tcW w:w="2452" w:type="dxa"/>
            <w:tcBorders>
              <w:top w:val="single" w:color="auto" w:sz="12" w:space="0"/>
              <w:left w:val="single" w:color="auto" w:sz="4" w:space="0"/>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    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课时内实验（实训）</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382</w:t>
            </w: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76" w:type="dxa"/>
            <w:tcBorders>
              <w:top w:val="single" w:color="auto" w:sz="4" w:space="0"/>
              <w:left w:val="single" w:color="auto" w:sz="4" w:space="0"/>
              <w:bottom w:val="single" w:color="auto" w:sz="4" w:space="0"/>
              <w:right w:val="single" w:color="auto" w:sz="4" w:space="0"/>
            </w:tcBorders>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24</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通识必修课社会实践</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152</w:t>
            </w: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2周</w:t>
            </w:r>
          </w:p>
        </w:tc>
        <w:tc>
          <w:tcPr>
            <w:tcW w:w="976" w:type="dxa"/>
            <w:tcBorders>
              <w:top w:val="single" w:color="auto" w:sz="4" w:space="0"/>
              <w:left w:val="single" w:color="auto" w:sz="4" w:space="0"/>
              <w:bottom w:val="single" w:color="auto" w:sz="4" w:space="0"/>
              <w:right w:val="single" w:color="auto" w:sz="4" w:space="0"/>
            </w:tcBorders>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军事训练</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2周</w:t>
            </w:r>
          </w:p>
        </w:tc>
        <w:tc>
          <w:tcPr>
            <w:tcW w:w="976" w:type="dxa"/>
            <w:tcBorders>
              <w:top w:val="single" w:color="auto" w:sz="4" w:space="0"/>
              <w:left w:val="single" w:color="auto" w:sz="4" w:space="0"/>
              <w:bottom w:val="single" w:color="auto" w:sz="4" w:space="0"/>
              <w:right w:val="single" w:color="auto" w:sz="4" w:space="0"/>
            </w:tcBorders>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专业认知与职业规划课程设计</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2周</w:t>
            </w: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金工实习</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2周</w:t>
            </w: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材料市场调研与创业课程设计</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2周</w:t>
            </w: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材料创新训练课程设计</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2周</w:t>
            </w: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化工课程设计</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2周</w:t>
            </w: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44"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专业见习</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2周</w:t>
            </w: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13"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生产实习</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8周</w:t>
            </w: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143"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毕业论文（设计）</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14周</w:t>
            </w: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74"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第二课堂实践活动</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ind w:left="-210" w:leftChars="-100" w:right="-210" w:rightChars="-100"/>
              <w:jc w:val="center"/>
              <w:rPr>
                <w:color w:val="000000" w:themeColor="text1"/>
                <w:szCs w:val="21"/>
                <w14:textFill>
                  <w14:solidFill>
                    <w14:schemeClr w14:val="tx1"/>
                  </w14:solidFill>
                </w14:textFill>
              </w:rPr>
            </w:pP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12"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   计</w:t>
            </w:r>
          </w:p>
        </w:tc>
        <w:tc>
          <w:tcPr>
            <w:tcW w:w="931" w:type="dxa"/>
            <w:tcBorders>
              <w:top w:val="single" w:color="auto" w:sz="4" w:space="0"/>
              <w:left w:val="single" w:color="auto" w:sz="4" w:space="0"/>
              <w:bottom w:val="single" w:color="auto" w:sz="12"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1071" w:type="dxa"/>
            <w:tcBorders>
              <w:top w:val="single" w:color="auto" w:sz="4" w:space="0"/>
              <w:left w:val="single" w:color="auto" w:sz="4" w:space="0"/>
              <w:bottom w:val="single" w:color="auto" w:sz="12"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38周</w:t>
            </w:r>
          </w:p>
        </w:tc>
        <w:tc>
          <w:tcPr>
            <w:tcW w:w="976" w:type="dxa"/>
            <w:tcBorders>
              <w:top w:val="single" w:color="auto" w:sz="4" w:space="0"/>
              <w:left w:val="single" w:color="auto" w:sz="4" w:space="0"/>
              <w:bottom w:val="single" w:color="auto" w:sz="12" w:space="0"/>
              <w:right w:val="single" w:color="auto" w:sz="4" w:space="0"/>
            </w:tcBorders>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60</w:t>
            </w:r>
          </w:p>
        </w:tc>
        <w:tc>
          <w:tcPr>
            <w:tcW w:w="2452" w:type="dxa"/>
            <w:tcBorders>
              <w:top w:val="single" w:color="auto" w:sz="4" w:space="0"/>
              <w:left w:val="single" w:color="auto" w:sz="4" w:space="0"/>
              <w:bottom w:val="single" w:color="auto" w:sz="12" w:space="0"/>
              <w:right w:val="single" w:color="auto" w:sz="12" w:space="0"/>
            </w:tcBorders>
            <w:vAlign w:val="center"/>
          </w:tcPr>
          <w:p>
            <w:pPr>
              <w:spacing w:line="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占总学分比例：3</w:t>
            </w:r>
            <w:r>
              <w:rPr>
                <w:rFonts w:hint="eastAsia"/>
                <w:color w:val="000000" w:themeColor="text1"/>
                <w:szCs w:val="21"/>
                <w:lang w:val="en-US" w:eastAsia="zh-CN"/>
                <w14:textFill>
                  <w14:solidFill>
                    <w14:schemeClr w14:val="tx1"/>
                  </w14:solidFill>
                </w14:textFill>
              </w:rPr>
              <w:t>5</w:t>
            </w:r>
            <w:bookmarkStart w:id="0" w:name="_GoBack"/>
            <w:bookmarkEnd w:id="0"/>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5</w:t>
            </w:r>
            <w:r>
              <w:rPr>
                <w:color w:val="000000" w:themeColor="text1"/>
                <w:szCs w:val="21"/>
                <w14:textFill>
                  <w14:solidFill>
                    <w14:schemeClr w14:val="tx1"/>
                  </w14:solidFill>
                </w14:textFill>
              </w:rPr>
              <w:t>%</w:t>
            </w:r>
          </w:p>
        </w:tc>
      </w:tr>
    </w:tbl>
    <w:p>
      <w:pPr>
        <w:rPr>
          <w:color w:val="000000" w:themeColor="text1"/>
          <w:szCs w:val="21"/>
          <w14:textFill>
            <w14:solidFill>
              <w14:schemeClr w14:val="tx1"/>
            </w14:solidFill>
          </w14:textFill>
        </w:rPr>
      </w:pPr>
    </w:p>
    <w:p>
      <w:pPr>
        <w:ind w:left="359" w:leftChars="171" w:firstLine="2424" w:firstLineChars="1150"/>
        <w:rPr>
          <w:b/>
          <w:color w:val="000000" w:themeColor="text1"/>
          <w:szCs w:val="21"/>
          <w14:textFill>
            <w14:solidFill>
              <w14:schemeClr w14:val="tx1"/>
            </w14:solidFill>
          </w14:textFill>
        </w:rPr>
      </w:pPr>
    </w:p>
    <w:p>
      <w:pPr>
        <w:ind w:left="359" w:leftChars="171" w:firstLine="2424" w:firstLineChars="1150"/>
        <w:rPr>
          <w:b/>
          <w:color w:val="000000" w:themeColor="text1"/>
          <w:szCs w:val="21"/>
          <w14:textFill>
            <w14:solidFill>
              <w14:schemeClr w14:val="tx1"/>
            </w14:solidFill>
          </w14:textFill>
        </w:rPr>
      </w:pPr>
    </w:p>
    <w:p>
      <w:pPr>
        <w:ind w:left="359" w:leftChars="171" w:firstLine="2424" w:firstLineChars="1150"/>
        <w:rPr>
          <w:b/>
          <w:color w:val="000000" w:themeColor="text1"/>
          <w:szCs w:val="21"/>
          <w14:textFill>
            <w14:solidFill>
              <w14:schemeClr w14:val="tx1"/>
            </w14:solidFill>
          </w14:textFill>
        </w:rPr>
      </w:pPr>
    </w:p>
    <w:p>
      <w:pPr>
        <w:ind w:left="359" w:leftChars="171" w:firstLine="2424" w:firstLineChars="1150"/>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（三）各学期课程教学周学时统计（实践环节除外）</w:t>
      </w:r>
    </w:p>
    <w:tbl>
      <w:tblPr>
        <w:tblStyle w:val="14"/>
        <w:tblW w:w="9006" w:type="dxa"/>
        <w:jc w:val="center"/>
        <w:tblInd w:w="0" w:type="dxa"/>
        <w:tblLayout w:type="fixed"/>
        <w:tblCellMar>
          <w:top w:w="0" w:type="dxa"/>
          <w:left w:w="108" w:type="dxa"/>
          <w:bottom w:w="0" w:type="dxa"/>
          <w:right w:w="108" w:type="dxa"/>
        </w:tblCellMar>
      </w:tblPr>
      <w:tblGrid>
        <w:gridCol w:w="1594"/>
        <w:gridCol w:w="926"/>
        <w:gridCol w:w="927"/>
        <w:gridCol w:w="926"/>
        <w:gridCol w:w="927"/>
        <w:gridCol w:w="926"/>
        <w:gridCol w:w="927"/>
        <w:gridCol w:w="926"/>
        <w:gridCol w:w="927"/>
      </w:tblGrid>
      <w:tr>
        <w:tblPrEx>
          <w:tblLayout w:type="fixed"/>
          <w:tblCellMar>
            <w:top w:w="0" w:type="dxa"/>
            <w:left w:w="108" w:type="dxa"/>
            <w:bottom w:w="0" w:type="dxa"/>
            <w:right w:w="108" w:type="dxa"/>
          </w:tblCellMar>
        </w:tblPrEx>
        <w:trPr>
          <w:cantSplit/>
          <w:trHeight w:val="241" w:hRule="atLeast"/>
          <w:jc w:val="center"/>
        </w:trPr>
        <w:tc>
          <w:tcPr>
            <w:tcW w:w="1594" w:type="dxa"/>
            <w:vMerge w:val="restart"/>
            <w:tcBorders>
              <w:top w:val="single" w:color="auto" w:sz="12" w:space="0"/>
              <w:left w:val="single" w:color="auto" w:sz="12" w:space="0"/>
              <w:bottom w:val="single" w:color="auto" w:sz="4" w:space="0"/>
              <w:right w:val="single" w:color="auto" w:sz="4" w:space="0"/>
              <w:tl2br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学 期</w:t>
            </w:r>
          </w:p>
          <w:p>
            <w:pPr>
              <w:spacing w:line="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类别</w:t>
            </w:r>
          </w:p>
        </w:tc>
        <w:tc>
          <w:tcPr>
            <w:tcW w:w="926"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927"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926"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927"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926"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927"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926"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w:t>
            </w:r>
          </w:p>
        </w:tc>
        <w:tc>
          <w:tcPr>
            <w:tcW w:w="927" w:type="dxa"/>
            <w:vMerge w:val="restart"/>
            <w:tcBorders>
              <w:top w:val="single" w:color="auto" w:sz="12" w:space="0"/>
              <w:left w:val="single" w:color="auto" w:sz="4" w:space="0"/>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r>
      <w:tr>
        <w:tblPrEx>
          <w:tblLayout w:type="fixed"/>
          <w:tblCellMar>
            <w:top w:w="0" w:type="dxa"/>
            <w:left w:w="108" w:type="dxa"/>
            <w:bottom w:w="0" w:type="dxa"/>
            <w:right w:w="108" w:type="dxa"/>
          </w:tblCellMar>
        </w:tblPrEx>
        <w:trPr>
          <w:cantSplit/>
          <w:trHeight w:val="241" w:hRule="atLeast"/>
          <w:jc w:val="center"/>
        </w:trPr>
        <w:tc>
          <w:tcPr>
            <w:tcW w:w="1594" w:type="dxa"/>
            <w:vMerge w:val="continue"/>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6"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6"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6"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6"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vMerge w:val="continue"/>
            <w:tcBorders>
              <w:top w:val="single" w:color="auto" w:sz="4" w:space="0"/>
              <w:left w:val="single" w:color="auto" w:sz="4" w:space="0"/>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Layout w:type="fixed"/>
          <w:tblCellMar>
            <w:top w:w="0" w:type="dxa"/>
            <w:left w:w="108" w:type="dxa"/>
            <w:bottom w:w="0" w:type="dxa"/>
            <w:right w:w="108" w:type="dxa"/>
          </w:tblCellMar>
        </w:tblPrEx>
        <w:trPr>
          <w:trHeight w:val="242" w:hRule="atLeast"/>
          <w:jc w:val="center"/>
        </w:trPr>
        <w:tc>
          <w:tcPr>
            <w:tcW w:w="1594"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通识必修课</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16</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19</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11</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Layout w:type="fixed"/>
          <w:tblCellMar>
            <w:top w:w="0" w:type="dxa"/>
            <w:left w:w="108" w:type="dxa"/>
            <w:bottom w:w="0" w:type="dxa"/>
            <w:right w:w="108" w:type="dxa"/>
          </w:tblCellMar>
        </w:tblPrEx>
        <w:trPr>
          <w:trHeight w:val="242" w:hRule="atLeast"/>
          <w:jc w:val="center"/>
        </w:trPr>
        <w:tc>
          <w:tcPr>
            <w:tcW w:w="1594"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通识选修课</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Layout w:type="fixed"/>
          <w:tblCellMar>
            <w:top w:w="0" w:type="dxa"/>
            <w:left w:w="108" w:type="dxa"/>
            <w:bottom w:w="0" w:type="dxa"/>
            <w:right w:w="108" w:type="dxa"/>
          </w:tblCellMar>
        </w:tblPrEx>
        <w:trPr>
          <w:trHeight w:val="242" w:hRule="atLeast"/>
          <w:jc w:val="center"/>
        </w:trPr>
        <w:tc>
          <w:tcPr>
            <w:tcW w:w="1594"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专业基础课</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Layout w:type="fixed"/>
          <w:tblCellMar>
            <w:top w:w="0" w:type="dxa"/>
            <w:left w:w="108" w:type="dxa"/>
            <w:bottom w:w="0" w:type="dxa"/>
            <w:right w:w="108" w:type="dxa"/>
          </w:tblCellMar>
        </w:tblPrEx>
        <w:trPr>
          <w:trHeight w:val="256" w:hRule="atLeast"/>
          <w:jc w:val="center"/>
        </w:trPr>
        <w:tc>
          <w:tcPr>
            <w:tcW w:w="1594"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专业主干课</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14</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Layout w:type="fixed"/>
          <w:tblCellMar>
            <w:top w:w="0" w:type="dxa"/>
            <w:left w:w="108" w:type="dxa"/>
            <w:bottom w:w="0" w:type="dxa"/>
            <w:right w:w="108" w:type="dxa"/>
          </w:tblCellMar>
        </w:tblPrEx>
        <w:trPr>
          <w:trHeight w:val="242" w:hRule="atLeast"/>
          <w:jc w:val="center"/>
        </w:trPr>
        <w:tc>
          <w:tcPr>
            <w:tcW w:w="1594"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专业选修课</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11</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Layout w:type="fixed"/>
          <w:tblCellMar>
            <w:top w:w="0" w:type="dxa"/>
            <w:left w:w="108" w:type="dxa"/>
            <w:bottom w:w="0" w:type="dxa"/>
            <w:right w:w="108" w:type="dxa"/>
          </w:tblCellMar>
        </w:tblPrEx>
        <w:trPr>
          <w:trHeight w:val="285" w:hRule="atLeast"/>
          <w:jc w:val="center"/>
        </w:trPr>
        <w:tc>
          <w:tcPr>
            <w:tcW w:w="1594"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专业任选课</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Layout w:type="fixed"/>
          <w:tblCellMar>
            <w:top w:w="0" w:type="dxa"/>
            <w:left w:w="108" w:type="dxa"/>
            <w:bottom w:w="0" w:type="dxa"/>
            <w:right w:w="108" w:type="dxa"/>
          </w:tblCellMar>
        </w:tblPrEx>
        <w:trPr>
          <w:trHeight w:val="174" w:hRule="atLeast"/>
          <w:jc w:val="center"/>
        </w:trPr>
        <w:tc>
          <w:tcPr>
            <w:tcW w:w="1594"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综合素养课程</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p>
        </w:tc>
      </w:tr>
      <w:tr>
        <w:tblPrEx>
          <w:tblLayout w:type="fixed"/>
          <w:tblCellMar>
            <w:top w:w="0" w:type="dxa"/>
            <w:left w:w="108" w:type="dxa"/>
            <w:bottom w:w="0" w:type="dxa"/>
            <w:right w:w="108" w:type="dxa"/>
          </w:tblCellMar>
        </w:tblPrEx>
        <w:trPr>
          <w:trHeight w:val="281" w:hRule="atLeast"/>
          <w:jc w:val="center"/>
        </w:trPr>
        <w:tc>
          <w:tcPr>
            <w:tcW w:w="1594" w:type="dxa"/>
            <w:tcBorders>
              <w:top w:val="single" w:color="auto" w:sz="4" w:space="0"/>
              <w:left w:val="single" w:color="auto" w:sz="12" w:space="0"/>
              <w:bottom w:val="single" w:color="auto" w:sz="12"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建议学期总的</w:t>
            </w:r>
          </w:p>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周学时</w:t>
            </w:r>
          </w:p>
        </w:tc>
        <w:tc>
          <w:tcPr>
            <w:tcW w:w="926" w:type="dxa"/>
            <w:tcBorders>
              <w:top w:val="single" w:color="auto" w:sz="4" w:space="0"/>
              <w:left w:val="nil"/>
              <w:bottom w:val="single" w:color="auto" w:sz="12"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23</w:t>
            </w:r>
          </w:p>
        </w:tc>
        <w:tc>
          <w:tcPr>
            <w:tcW w:w="927" w:type="dxa"/>
            <w:tcBorders>
              <w:top w:val="single" w:color="auto" w:sz="4" w:space="0"/>
              <w:left w:val="nil"/>
              <w:bottom w:val="single" w:color="auto" w:sz="12"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28</w:t>
            </w:r>
          </w:p>
        </w:tc>
        <w:tc>
          <w:tcPr>
            <w:tcW w:w="926" w:type="dxa"/>
            <w:tcBorders>
              <w:top w:val="single" w:color="auto" w:sz="4" w:space="0"/>
              <w:left w:val="nil"/>
              <w:bottom w:val="single" w:color="auto" w:sz="12"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27</w:t>
            </w:r>
          </w:p>
        </w:tc>
        <w:tc>
          <w:tcPr>
            <w:tcW w:w="927" w:type="dxa"/>
            <w:tcBorders>
              <w:top w:val="single" w:color="auto" w:sz="4" w:space="0"/>
              <w:left w:val="nil"/>
              <w:bottom w:val="single" w:color="auto" w:sz="12"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23</w:t>
            </w:r>
          </w:p>
        </w:tc>
        <w:tc>
          <w:tcPr>
            <w:tcW w:w="926" w:type="dxa"/>
            <w:tcBorders>
              <w:top w:val="single" w:color="auto" w:sz="4" w:space="0"/>
              <w:left w:val="nil"/>
              <w:bottom w:val="single" w:color="auto" w:sz="12"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25</w:t>
            </w:r>
          </w:p>
        </w:tc>
        <w:tc>
          <w:tcPr>
            <w:tcW w:w="927" w:type="dxa"/>
            <w:tcBorders>
              <w:top w:val="single" w:color="auto" w:sz="4" w:space="0"/>
              <w:left w:val="nil"/>
              <w:bottom w:val="single" w:color="auto" w:sz="12"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22</w:t>
            </w:r>
          </w:p>
        </w:tc>
        <w:tc>
          <w:tcPr>
            <w:tcW w:w="926" w:type="dxa"/>
            <w:tcBorders>
              <w:top w:val="single" w:color="auto" w:sz="4" w:space="0"/>
              <w:left w:val="nil"/>
              <w:bottom w:val="single" w:color="auto" w:sz="12" w:space="0"/>
              <w:right w:val="single" w:color="auto" w:sz="4"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927" w:type="dxa"/>
            <w:tcBorders>
              <w:top w:val="single" w:color="auto" w:sz="4" w:space="0"/>
              <w:left w:val="nil"/>
              <w:bottom w:val="single" w:color="auto" w:sz="12" w:space="0"/>
              <w:right w:val="single" w:color="auto" w:sz="12" w:space="0"/>
            </w:tcBorders>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r>
    </w:tbl>
    <w:p>
      <w:pPr>
        <w:rPr>
          <w:color w:val="000000" w:themeColor="text1"/>
          <w:szCs w:val="21"/>
          <w14:textFill>
            <w14:solidFill>
              <w14:schemeClr w14:val="tx1"/>
            </w14:solidFill>
          </w14:textFill>
        </w:rPr>
      </w:pPr>
    </w:p>
    <w:p>
      <w:pPr>
        <w:ind w:left="359" w:leftChars="171" w:firstLine="2424" w:firstLineChars="1150"/>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（四）各学期考试课程统计</w:t>
      </w:r>
    </w:p>
    <w:tbl>
      <w:tblPr>
        <w:tblStyle w:val="14"/>
        <w:tblW w:w="8950"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41"/>
        <w:gridCol w:w="887"/>
        <w:gridCol w:w="761"/>
        <w:gridCol w:w="850"/>
        <w:gridCol w:w="851"/>
        <w:gridCol w:w="771"/>
        <w:gridCol w:w="788"/>
        <w:gridCol w:w="851"/>
        <w:gridCol w:w="8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2341" w:type="dxa"/>
            <w:vAlign w:val="center"/>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学   期</w:t>
            </w:r>
          </w:p>
        </w:tc>
        <w:tc>
          <w:tcPr>
            <w:tcW w:w="887"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76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850"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85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77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788"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85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w:t>
            </w:r>
          </w:p>
        </w:tc>
        <w:tc>
          <w:tcPr>
            <w:tcW w:w="850"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2341"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通识课程考试（门）</w:t>
            </w:r>
          </w:p>
        </w:tc>
        <w:tc>
          <w:tcPr>
            <w:tcW w:w="887"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76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850"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85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77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c>
          <w:tcPr>
            <w:tcW w:w="788"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c>
          <w:tcPr>
            <w:tcW w:w="85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c>
          <w:tcPr>
            <w:tcW w:w="850"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2341"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专业基础课程考试（门）</w:t>
            </w:r>
          </w:p>
        </w:tc>
        <w:tc>
          <w:tcPr>
            <w:tcW w:w="887"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76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850"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85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77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c>
          <w:tcPr>
            <w:tcW w:w="788"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c>
          <w:tcPr>
            <w:tcW w:w="85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c>
          <w:tcPr>
            <w:tcW w:w="850"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2341"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专业课程考试（门）</w:t>
            </w:r>
          </w:p>
        </w:tc>
        <w:tc>
          <w:tcPr>
            <w:tcW w:w="887"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c>
          <w:tcPr>
            <w:tcW w:w="76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c>
          <w:tcPr>
            <w:tcW w:w="850"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85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77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788"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85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c>
          <w:tcPr>
            <w:tcW w:w="850"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2341"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    计</w:t>
            </w:r>
          </w:p>
        </w:tc>
        <w:tc>
          <w:tcPr>
            <w:tcW w:w="887"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76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850"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85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77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788"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85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c>
          <w:tcPr>
            <w:tcW w:w="850"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2341"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其中教考分离门数</w:t>
            </w:r>
          </w:p>
        </w:tc>
        <w:tc>
          <w:tcPr>
            <w:tcW w:w="887"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76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850"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85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77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c>
          <w:tcPr>
            <w:tcW w:w="788"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c>
          <w:tcPr>
            <w:tcW w:w="85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c>
          <w:tcPr>
            <w:tcW w:w="850"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p>
        </w:tc>
      </w:tr>
    </w:tbl>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pPr>
        <w:ind w:left="359" w:leftChars="171" w:firstLine="2424" w:firstLineChars="1150"/>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（五）专业课程中跨领域课程统计</w:t>
      </w:r>
    </w:p>
    <w:tbl>
      <w:tblPr>
        <w:tblStyle w:val="14"/>
        <w:tblW w:w="9164"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1399"/>
        <w:gridCol w:w="1119"/>
        <w:gridCol w:w="771"/>
        <w:gridCol w:w="1074"/>
        <w:gridCol w:w="896"/>
        <w:gridCol w:w="960"/>
        <w:gridCol w:w="103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1908" w:type="dxa"/>
            <w:vAlign w:val="center"/>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1399" w:type="dxa"/>
            <w:vAlign w:val="center"/>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课程名称</w:t>
            </w:r>
          </w:p>
        </w:tc>
        <w:tc>
          <w:tcPr>
            <w:tcW w:w="1119" w:type="dxa"/>
            <w:vAlign w:val="center"/>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开设学期</w:t>
            </w:r>
          </w:p>
        </w:tc>
        <w:tc>
          <w:tcPr>
            <w:tcW w:w="771" w:type="dxa"/>
            <w:vAlign w:val="center"/>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学分</w:t>
            </w:r>
          </w:p>
        </w:tc>
        <w:tc>
          <w:tcPr>
            <w:tcW w:w="1074" w:type="dxa"/>
            <w:vAlign w:val="center"/>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类别</w:t>
            </w:r>
          </w:p>
        </w:tc>
        <w:tc>
          <w:tcPr>
            <w:tcW w:w="896" w:type="dxa"/>
            <w:vAlign w:val="center"/>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开课学院</w:t>
            </w:r>
          </w:p>
        </w:tc>
        <w:tc>
          <w:tcPr>
            <w:tcW w:w="960" w:type="dxa"/>
            <w:vAlign w:val="center"/>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课程特色</w:t>
            </w:r>
          </w:p>
        </w:tc>
        <w:tc>
          <w:tcPr>
            <w:tcW w:w="1037" w:type="dxa"/>
            <w:vAlign w:val="center"/>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1908"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1399"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材料化学</w:t>
            </w:r>
          </w:p>
        </w:tc>
        <w:tc>
          <w:tcPr>
            <w:tcW w:w="1119"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77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1074" w:type="dxa"/>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材料类、化学类企业</w:t>
            </w:r>
          </w:p>
        </w:tc>
        <w:tc>
          <w:tcPr>
            <w:tcW w:w="896"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工学院</w:t>
            </w:r>
          </w:p>
        </w:tc>
        <w:tc>
          <w:tcPr>
            <w:tcW w:w="960"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贴近社会需求</w:t>
            </w:r>
          </w:p>
        </w:tc>
        <w:tc>
          <w:tcPr>
            <w:tcW w:w="1037" w:type="dxa"/>
            <w:vAlign w:val="center"/>
          </w:tcPr>
          <w:p>
            <w:pPr>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1908"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1399"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化工设计</w:t>
            </w:r>
          </w:p>
        </w:tc>
        <w:tc>
          <w:tcPr>
            <w:tcW w:w="1119"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77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1074" w:type="dxa"/>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化工类企业</w:t>
            </w:r>
          </w:p>
        </w:tc>
        <w:tc>
          <w:tcPr>
            <w:tcW w:w="896"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工学院</w:t>
            </w:r>
          </w:p>
        </w:tc>
        <w:tc>
          <w:tcPr>
            <w:tcW w:w="960"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贴近社会需求</w:t>
            </w:r>
          </w:p>
        </w:tc>
        <w:tc>
          <w:tcPr>
            <w:tcW w:w="1037" w:type="dxa"/>
            <w:vAlign w:val="center"/>
          </w:tcPr>
          <w:p>
            <w:pPr>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1908"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1399"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专利与项目申报指导</w:t>
            </w:r>
          </w:p>
        </w:tc>
        <w:tc>
          <w:tcPr>
            <w:tcW w:w="1119"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77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1074" w:type="dxa"/>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材料、化学化工类企业</w:t>
            </w:r>
          </w:p>
        </w:tc>
        <w:tc>
          <w:tcPr>
            <w:tcW w:w="896"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工学院</w:t>
            </w:r>
          </w:p>
        </w:tc>
        <w:tc>
          <w:tcPr>
            <w:tcW w:w="960"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贴近社会需求</w:t>
            </w:r>
          </w:p>
        </w:tc>
        <w:tc>
          <w:tcPr>
            <w:tcW w:w="1037" w:type="dxa"/>
            <w:vAlign w:val="center"/>
          </w:tcPr>
          <w:p>
            <w:pPr>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1908"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c>
          <w:tcPr>
            <w:tcW w:w="1399" w:type="dxa"/>
            <w:vAlign w:val="center"/>
          </w:tcPr>
          <w:p>
            <w:pPr>
              <w:jc w:val="center"/>
              <w:rPr>
                <w:color w:val="000000" w:themeColor="text1"/>
                <w:szCs w:val="21"/>
                <w14:textFill>
                  <w14:solidFill>
                    <w14:schemeClr w14:val="tx1"/>
                  </w14:solidFill>
                </w14:textFill>
              </w:rPr>
            </w:pPr>
          </w:p>
        </w:tc>
        <w:tc>
          <w:tcPr>
            <w:tcW w:w="1119" w:type="dxa"/>
            <w:vAlign w:val="center"/>
          </w:tcPr>
          <w:p>
            <w:pPr>
              <w:jc w:val="center"/>
              <w:rPr>
                <w:color w:val="000000" w:themeColor="text1"/>
                <w:szCs w:val="21"/>
                <w14:textFill>
                  <w14:solidFill>
                    <w14:schemeClr w14:val="tx1"/>
                  </w14:solidFill>
                </w14:textFill>
              </w:rPr>
            </w:pPr>
          </w:p>
        </w:tc>
        <w:tc>
          <w:tcPr>
            <w:tcW w:w="77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w:t>
            </w:r>
          </w:p>
        </w:tc>
        <w:tc>
          <w:tcPr>
            <w:tcW w:w="1074" w:type="dxa"/>
            <w:vAlign w:val="center"/>
          </w:tcPr>
          <w:p>
            <w:pPr>
              <w:jc w:val="center"/>
              <w:rPr>
                <w:color w:val="000000" w:themeColor="text1"/>
                <w:szCs w:val="21"/>
                <w14:textFill>
                  <w14:solidFill>
                    <w14:schemeClr w14:val="tx1"/>
                  </w14:solidFill>
                </w14:textFill>
              </w:rPr>
            </w:pPr>
          </w:p>
        </w:tc>
        <w:tc>
          <w:tcPr>
            <w:tcW w:w="896" w:type="dxa"/>
          </w:tcPr>
          <w:p>
            <w:pPr>
              <w:jc w:val="center"/>
              <w:rPr>
                <w:color w:val="000000" w:themeColor="text1"/>
                <w:szCs w:val="21"/>
                <w14:textFill>
                  <w14:solidFill>
                    <w14:schemeClr w14:val="tx1"/>
                  </w14:solidFill>
                </w14:textFill>
              </w:rPr>
            </w:pPr>
          </w:p>
        </w:tc>
        <w:tc>
          <w:tcPr>
            <w:tcW w:w="960" w:type="dxa"/>
            <w:vAlign w:val="center"/>
          </w:tcPr>
          <w:p>
            <w:pPr>
              <w:jc w:val="center"/>
              <w:rPr>
                <w:color w:val="000000" w:themeColor="text1"/>
                <w:szCs w:val="21"/>
                <w14:textFill>
                  <w14:solidFill>
                    <w14:schemeClr w14:val="tx1"/>
                  </w14:solidFill>
                </w14:textFill>
              </w:rPr>
            </w:pPr>
          </w:p>
        </w:tc>
        <w:tc>
          <w:tcPr>
            <w:tcW w:w="1037" w:type="dxa"/>
            <w:vAlign w:val="center"/>
          </w:tcPr>
          <w:p>
            <w:pPr>
              <w:jc w:val="center"/>
              <w:rPr>
                <w:color w:val="000000" w:themeColor="text1"/>
                <w:szCs w:val="21"/>
                <w14:textFill>
                  <w14:solidFill>
                    <w14:schemeClr w14:val="tx1"/>
                  </w14:solidFill>
                </w14:textFill>
              </w:rPr>
            </w:pPr>
          </w:p>
        </w:tc>
      </w:tr>
    </w:tbl>
    <w:p>
      <w:pPr>
        <w:rPr>
          <w:color w:val="000000" w:themeColor="text1"/>
          <w:szCs w:val="21"/>
          <w14:textFill>
            <w14:solidFill>
              <w14:schemeClr w14:val="tx1"/>
            </w14:solidFill>
          </w14:textFill>
        </w:rPr>
      </w:pPr>
    </w:p>
    <w:p>
      <w:pPr>
        <w:ind w:left="359" w:leftChars="171" w:firstLine="2415" w:firstLineChars="1150"/>
        <w:rPr>
          <w:b/>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r>
        <w:rPr>
          <w:b/>
          <w:color w:val="000000" w:themeColor="text1"/>
          <w:szCs w:val="21"/>
          <w14:textFill>
            <w14:solidFill>
              <w14:schemeClr w14:val="tx1"/>
            </w14:solidFill>
          </w14:textFill>
        </w:rPr>
        <w:t>（六）专业课程中校地共育、就业课程统计</w:t>
      </w:r>
    </w:p>
    <w:tbl>
      <w:tblPr>
        <w:tblStyle w:val="14"/>
        <w:tblW w:w="921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587"/>
        <w:gridCol w:w="861"/>
        <w:gridCol w:w="850"/>
        <w:gridCol w:w="1184"/>
        <w:gridCol w:w="988"/>
        <w:gridCol w:w="790"/>
        <w:gridCol w:w="988"/>
        <w:gridCol w:w="98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983" w:type="dxa"/>
            <w:vAlign w:val="center"/>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1587" w:type="dxa"/>
            <w:vAlign w:val="center"/>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课程名称</w:t>
            </w:r>
          </w:p>
        </w:tc>
        <w:tc>
          <w:tcPr>
            <w:tcW w:w="861" w:type="dxa"/>
            <w:vAlign w:val="center"/>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开设</w:t>
            </w:r>
          </w:p>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学期</w:t>
            </w:r>
          </w:p>
        </w:tc>
        <w:tc>
          <w:tcPr>
            <w:tcW w:w="850" w:type="dxa"/>
            <w:vAlign w:val="center"/>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学分</w:t>
            </w:r>
          </w:p>
        </w:tc>
        <w:tc>
          <w:tcPr>
            <w:tcW w:w="1184" w:type="dxa"/>
            <w:vAlign w:val="center"/>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类别</w:t>
            </w:r>
          </w:p>
        </w:tc>
        <w:tc>
          <w:tcPr>
            <w:tcW w:w="988" w:type="dxa"/>
            <w:vAlign w:val="center"/>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合作</w:t>
            </w:r>
          </w:p>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单位</w:t>
            </w:r>
          </w:p>
        </w:tc>
        <w:tc>
          <w:tcPr>
            <w:tcW w:w="790" w:type="dxa"/>
            <w:vAlign w:val="center"/>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就业领域</w:t>
            </w:r>
          </w:p>
        </w:tc>
        <w:tc>
          <w:tcPr>
            <w:tcW w:w="988" w:type="dxa"/>
            <w:vAlign w:val="center"/>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就业</w:t>
            </w:r>
          </w:p>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职位</w:t>
            </w:r>
          </w:p>
        </w:tc>
        <w:tc>
          <w:tcPr>
            <w:tcW w:w="988" w:type="dxa"/>
          </w:tcPr>
          <w:p>
            <w:pPr>
              <w:widowControl/>
              <w:snapToGrid w:val="0"/>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983"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1587"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高分子材料加工工艺学</w:t>
            </w:r>
          </w:p>
        </w:tc>
        <w:tc>
          <w:tcPr>
            <w:tcW w:w="861"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850"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1184" w:type="dxa"/>
            <w:vAlign w:val="center"/>
          </w:tcPr>
          <w:p>
            <w:pPr>
              <w:spacing w:line="0" w:lineRule="atLeast"/>
              <w:jc w:val="center"/>
              <w:rPr>
                <w:color w:val="000000" w:themeColor="text1"/>
                <w:szCs w:val="21"/>
                <w14:textFill>
                  <w14:solidFill>
                    <w14:schemeClr w14:val="tx1"/>
                  </w14:solidFill>
                </w14:textFill>
              </w:rPr>
            </w:pPr>
          </w:p>
        </w:tc>
        <w:tc>
          <w:tcPr>
            <w:tcW w:w="988"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浙江远大高分子材料有限公司</w:t>
            </w:r>
          </w:p>
        </w:tc>
        <w:tc>
          <w:tcPr>
            <w:tcW w:w="790"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企业</w:t>
            </w:r>
          </w:p>
        </w:tc>
        <w:tc>
          <w:tcPr>
            <w:tcW w:w="988"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研发工程师</w:t>
            </w:r>
          </w:p>
        </w:tc>
        <w:tc>
          <w:tcPr>
            <w:tcW w:w="988" w:type="dxa"/>
          </w:tcPr>
          <w:p>
            <w:pPr>
              <w:spacing w:line="0" w:lineRule="atLeas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983"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1587"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化工设计</w:t>
            </w:r>
          </w:p>
        </w:tc>
        <w:tc>
          <w:tcPr>
            <w:tcW w:w="861"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850"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1184" w:type="dxa"/>
            <w:vAlign w:val="center"/>
          </w:tcPr>
          <w:p>
            <w:pPr>
              <w:spacing w:line="0" w:lineRule="atLeast"/>
              <w:jc w:val="center"/>
              <w:rPr>
                <w:color w:val="000000" w:themeColor="text1"/>
                <w:szCs w:val="21"/>
                <w14:textFill>
                  <w14:solidFill>
                    <w14:schemeClr w14:val="tx1"/>
                  </w14:solidFill>
                </w14:textFill>
              </w:rPr>
            </w:pPr>
          </w:p>
        </w:tc>
        <w:tc>
          <w:tcPr>
            <w:tcW w:w="988"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升华华源颜料有限公司</w:t>
            </w:r>
          </w:p>
        </w:tc>
        <w:tc>
          <w:tcPr>
            <w:tcW w:w="790"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企业</w:t>
            </w:r>
          </w:p>
        </w:tc>
        <w:tc>
          <w:tcPr>
            <w:tcW w:w="988"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研发工程师</w:t>
            </w:r>
          </w:p>
        </w:tc>
        <w:tc>
          <w:tcPr>
            <w:tcW w:w="988" w:type="dxa"/>
          </w:tcPr>
          <w:p>
            <w:pPr>
              <w:spacing w:line="0" w:lineRule="atLeas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983"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1587"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耐火材料工艺学</w:t>
            </w:r>
          </w:p>
        </w:tc>
        <w:tc>
          <w:tcPr>
            <w:tcW w:w="861"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850"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1184" w:type="dxa"/>
            <w:vAlign w:val="center"/>
          </w:tcPr>
          <w:p>
            <w:pPr>
              <w:spacing w:line="0" w:lineRule="atLeast"/>
              <w:jc w:val="center"/>
              <w:rPr>
                <w:color w:val="000000" w:themeColor="text1"/>
                <w:szCs w:val="21"/>
                <w14:textFill>
                  <w14:solidFill>
                    <w14:schemeClr w14:val="tx1"/>
                  </w14:solidFill>
                </w14:textFill>
              </w:rPr>
            </w:pPr>
          </w:p>
        </w:tc>
        <w:tc>
          <w:tcPr>
            <w:tcW w:w="988"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浙江红鹰集团有限公司</w:t>
            </w:r>
          </w:p>
        </w:tc>
        <w:tc>
          <w:tcPr>
            <w:tcW w:w="790"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企业</w:t>
            </w:r>
          </w:p>
        </w:tc>
        <w:tc>
          <w:tcPr>
            <w:tcW w:w="988"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研发工程师</w:t>
            </w:r>
          </w:p>
        </w:tc>
        <w:tc>
          <w:tcPr>
            <w:tcW w:w="988" w:type="dxa"/>
          </w:tcPr>
          <w:p>
            <w:pPr>
              <w:spacing w:line="0" w:lineRule="atLeas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73" w:hRule="atLeast"/>
          <w:jc w:val="center"/>
        </w:trPr>
        <w:tc>
          <w:tcPr>
            <w:tcW w:w="983"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c>
          <w:tcPr>
            <w:tcW w:w="1587" w:type="dxa"/>
            <w:vAlign w:val="center"/>
          </w:tcPr>
          <w:p>
            <w:pPr>
              <w:spacing w:line="0" w:lineRule="atLeast"/>
              <w:jc w:val="center"/>
              <w:rPr>
                <w:color w:val="000000" w:themeColor="text1"/>
                <w:szCs w:val="21"/>
                <w14:textFill>
                  <w14:solidFill>
                    <w14:schemeClr w14:val="tx1"/>
                  </w14:solidFill>
                </w14:textFill>
              </w:rPr>
            </w:pPr>
          </w:p>
        </w:tc>
        <w:tc>
          <w:tcPr>
            <w:tcW w:w="861" w:type="dxa"/>
            <w:vAlign w:val="center"/>
          </w:tcPr>
          <w:p>
            <w:pPr>
              <w:spacing w:line="0" w:lineRule="atLeast"/>
              <w:jc w:val="center"/>
              <w:rPr>
                <w:color w:val="000000" w:themeColor="text1"/>
                <w:szCs w:val="21"/>
                <w14:textFill>
                  <w14:solidFill>
                    <w14:schemeClr w14:val="tx1"/>
                  </w14:solidFill>
                </w14:textFill>
              </w:rPr>
            </w:pPr>
          </w:p>
        </w:tc>
        <w:tc>
          <w:tcPr>
            <w:tcW w:w="850"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w:t>
            </w:r>
          </w:p>
        </w:tc>
        <w:tc>
          <w:tcPr>
            <w:tcW w:w="1184" w:type="dxa"/>
            <w:vAlign w:val="center"/>
          </w:tcPr>
          <w:p>
            <w:pPr>
              <w:spacing w:line="0" w:lineRule="atLeast"/>
              <w:jc w:val="center"/>
              <w:rPr>
                <w:color w:val="000000" w:themeColor="text1"/>
                <w:szCs w:val="21"/>
                <w14:textFill>
                  <w14:solidFill>
                    <w14:schemeClr w14:val="tx1"/>
                  </w14:solidFill>
                </w14:textFill>
              </w:rPr>
            </w:pPr>
          </w:p>
        </w:tc>
        <w:tc>
          <w:tcPr>
            <w:tcW w:w="988" w:type="dxa"/>
            <w:vAlign w:val="center"/>
          </w:tcPr>
          <w:p>
            <w:pPr>
              <w:spacing w:line="0" w:lineRule="atLeast"/>
              <w:jc w:val="center"/>
              <w:rPr>
                <w:color w:val="000000" w:themeColor="text1"/>
                <w:szCs w:val="21"/>
                <w14:textFill>
                  <w14:solidFill>
                    <w14:schemeClr w14:val="tx1"/>
                  </w14:solidFill>
                </w14:textFill>
              </w:rPr>
            </w:pPr>
          </w:p>
        </w:tc>
        <w:tc>
          <w:tcPr>
            <w:tcW w:w="790" w:type="dxa"/>
            <w:vAlign w:val="center"/>
          </w:tcPr>
          <w:p>
            <w:pPr>
              <w:spacing w:line="0" w:lineRule="atLeast"/>
              <w:jc w:val="center"/>
              <w:rPr>
                <w:color w:val="000000" w:themeColor="text1"/>
                <w:szCs w:val="21"/>
                <w14:textFill>
                  <w14:solidFill>
                    <w14:schemeClr w14:val="tx1"/>
                  </w14:solidFill>
                </w14:textFill>
              </w:rPr>
            </w:pPr>
          </w:p>
        </w:tc>
        <w:tc>
          <w:tcPr>
            <w:tcW w:w="988" w:type="dxa"/>
            <w:vAlign w:val="center"/>
          </w:tcPr>
          <w:p>
            <w:pPr>
              <w:spacing w:line="0" w:lineRule="atLeast"/>
              <w:jc w:val="center"/>
              <w:rPr>
                <w:color w:val="000000" w:themeColor="text1"/>
                <w:szCs w:val="21"/>
                <w14:textFill>
                  <w14:solidFill>
                    <w14:schemeClr w14:val="tx1"/>
                  </w14:solidFill>
                </w14:textFill>
              </w:rPr>
            </w:pPr>
          </w:p>
        </w:tc>
        <w:tc>
          <w:tcPr>
            <w:tcW w:w="988" w:type="dxa"/>
          </w:tcPr>
          <w:p>
            <w:pPr>
              <w:spacing w:line="0" w:lineRule="atLeast"/>
              <w:rPr>
                <w:color w:val="000000" w:themeColor="text1"/>
                <w:szCs w:val="21"/>
                <w14:textFill>
                  <w14:solidFill>
                    <w14:schemeClr w14:val="tx1"/>
                  </w14:solidFill>
                </w14:textFill>
              </w:rPr>
            </w:pPr>
          </w:p>
        </w:tc>
      </w:tr>
    </w:tbl>
    <w:p>
      <w:pPr>
        <w:rPr>
          <w:color w:val="000000" w:themeColor="text1"/>
          <w:szCs w:val="21"/>
          <w14:textFill>
            <w14:solidFill>
              <w14:schemeClr w14:val="tx1"/>
            </w14:solidFill>
          </w14:textFill>
        </w:rPr>
      </w:pPr>
    </w:p>
    <w:p>
      <w:pPr>
        <w:ind w:left="359" w:leftChars="171" w:firstLine="2424" w:firstLineChars="1150"/>
        <w:rPr>
          <w:b/>
          <w:color w:val="000000" w:themeColor="text1"/>
          <w:szCs w:val="21"/>
          <w14:textFill>
            <w14:solidFill>
              <w14:schemeClr w14:val="tx1"/>
            </w14:solidFill>
          </w14:textFill>
        </w:rPr>
      </w:pPr>
    </w:p>
    <w:p>
      <w:pPr>
        <w:ind w:left="359" w:leftChars="171" w:firstLine="2424" w:firstLineChars="1150"/>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（七）各专业学位课程一览表</w:t>
      </w:r>
    </w:p>
    <w:tbl>
      <w:tblPr>
        <w:tblStyle w:val="14"/>
        <w:tblpPr w:leftFromText="180" w:rightFromText="180" w:vertAnchor="text" w:horzAnchor="margin" w:tblpXSpec="center" w:tblpY="216"/>
        <w:tblW w:w="933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40"/>
        <w:gridCol w:w="4192"/>
        <w:gridCol w:w="2487"/>
        <w:gridCol w:w="8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1840" w:type="dxa"/>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专业名称</w:t>
            </w:r>
          </w:p>
        </w:tc>
        <w:tc>
          <w:tcPr>
            <w:tcW w:w="4192" w:type="dxa"/>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学位课程名</w:t>
            </w:r>
          </w:p>
        </w:tc>
        <w:tc>
          <w:tcPr>
            <w:tcW w:w="2487" w:type="dxa"/>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开课学期</w:t>
            </w:r>
          </w:p>
        </w:tc>
        <w:tc>
          <w:tcPr>
            <w:tcW w:w="811" w:type="dxa"/>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1840" w:type="dxa"/>
            <w:vAlign w:val="center"/>
          </w:tcPr>
          <w:p>
            <w:pPr>
              <w:spacing w:line="0" w:lineRule="atLeast"/>
              <w:jc w:val="center"/>
              <w:rPr>
                <w:snapToGrid w:val="0"/>
                <w:color w:val="000000" w:themeColor="text1"/>
                <w:kern w:val="0"/>
                <w:szCs w:val="21"/>
                <w14:textFill>
                  <w14:solidFill>
                    <w14:schemeClr w14:val="tx1"/>
                  </w14:solidFill>
                </w14:textFill>
              </w:rPr>
            </w:pPr>
            <w:r>
              <w:rPr>
                <w:snapToGrid w:val="0"/>
                <w:color w:val="000000" w:themeColor="text1"/>
                <w:kern w:val="0"/>
                <w:szCs w:val="21"/>
                <w14:textFill>
                  <w14:solidFill>
                    <w14:schemeClr w14:val="tx1"/>
                  </w14:solidFill>
                </w14:textFill>
              </w:rPr>
              <w:t>材料化学</w:t>
            </w:r>
          </w:p>
        </w:tc>
        <w:tc>
          <w:tcPr>
            <w:tcW w:w="4192"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大学英语II</w:t>
            </w:r>
          </w:p>
        </w:tc>
        <w:tc>
          <w:tcPr>
            <w:tcW w:w="2487"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811"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1840" w:type="dxa"/>
            <w:vAlign w:val="center"/>
          </w:tcPr>
          <w:p>
            <w:pPr>
              <w:spacing w:line="0" w:lineRule="atLeast"/>
              <w:jc w:val="center"/>
              <w:rPr>
                <w:snapToGrid w:val="0"/>
                <w:color w:val="000000" w:themeColor="text1"/>
                <w:kern w:val="0"/>
                <w:szCs w:val="21"/>
                <w14:textFill>
                  <w14:solidFill>
                    <w14:schemeClr w14:val="tx1"/>
                  </w14:solidFill>
                </w14:textFill>
              </w:rPr>
            </w:pPr>
            <w:r>
              <w:rPr>
                <w:snapToGrid w:val="0"/>
                <w:color w:val="000000" w:themeColor="text1"/>
                <w:kern w:val="0"/>
                <w:szCs w:val="21"/>
                <w14:textFill>
                  <w14:solidFill>
                    <w14:schemeClr w14:val="tx1"/>
                  </w14:solidFill>
                </w14:textFill>
              </w:rPr>
              <w:t>材料化学</w:t>
            </w:r>
          </w:p>
        </w:tc>
        <w:tc>
          <w:tcPr>
            <w:tcW w:w="4192"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材料化学</w:t>
            </w:r>
          </w:p>
        </w:tc>
        <w:tc>
          <w:tcPr>
            <w:tcW w:w="2487"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811"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840" w:type="dxa"/>
            <w:vAlign w:val="center"/>
          </w:tcPr>
          <w:p>
            <w:pPr>
              <w:spacing w:line="0" w:lineRule="atLeast"/>
              <w:jc w:val="center"/>
              <w:rPr>
                <w:snapToGrid w:val="0"/>
                <w:color w:val="000000" w:themeColor="text1"/>
                <w:kern w:val="0"/>
                <w:szCs w:val="21"/>
                <w14:textFill>
                  <w14:solidFill>
                    <w14:schemeClr w14:val="tx1"/>
                  </w14:solidFill>
                </w14:textFill>
              </w:rPr>
            </w:pPr>
            <w:r>
              <w:rPr>
                <w:snapToGrid w:val="0"/>
                <w:color w:val="000000" w:themeColor="text1"/>
                <w:kern w:val="0"/>
                <w:szCs w:val="21"/>
                <w14:textFill>
                  <w14:solidFill>
                    <w14:schemeClr w14:val="tx1"/>
                  </w14:solidFill>
                </w14:textFill>
              </w:rPr>
              <w:t>材料化学</w:t>
            </w:r>
          </w:p>
        </w:tc>
        <w:tc>
          <w:tcPr>
            <w:tcW w:w="4192"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材料科学基础</w:t>
            </w:r>
          </w:p>
        </w:tc>
        <w:tc>
          <w:tcPr>
            <w:tcW w:w="2487"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811"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trPr>
        <w:tc>
          <w:tcPr>
            <w:tcW w:w="1840" w:type="dxa"/>
            <w:vAlign w:val="center"/>
          </w:tcPr>
          <w:p>
            <w:pPr>
              <w:spacing w:line="0" w:lineRule="atLeast"/>
              <w:jc w:val="center"/>
              <w:rPr>
                <w:snapToGrid w:val="0"/>
                <w:color w:val="000000" w:themeColor="text1"/>
                <w:kern w:val="0"/>
                <w:szCs w:val="21"/>
                <w14:textFill>
                  <w14:solidFill>
                    <w14:schemeClr w14:val="tx1"/>
                  </w14:solidFill>
                </w14:textFill>
              </w:rPr>
            </w:pPr>
            <w:r>
              <w:rPr>
                <w:snapToGrid w:val="0"/>
                <w:color w:val="000000" w:themeColor="text1"/>
                <w:kern w:val="0"/>
                <w:szCs w:val="21"/>
                <w14:textFill>
                  <w14:solidFill>
                    <w14:schemeClr w14:val="tx1"/>
                  </w14:solidFill>
                </w14:textFill>
              </w:rPr>
              <w:t>材料化学</w:t>
            </w:r>
          </w:p>
        </w:tc>
        <w:tc>
          <w:tcPr>
            <w:tcW w:w="4192"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高分子材料学</w:t>
            </w:r>
          </w:p>
        </w:tc>
        <w:tc>
          <w:tcPr>
            <w:tcW w:w="2487"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811"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840" w:type="dxa"/>
            <w:vAlign w:val="center"/>
          </w:tcPr>
          <w:p>
            <w:pPr>
              <w:spacing w:line="0" w:lineRule="atLeast"/>
              <w:jc w:val="center"/>
              <w:rPr>
                <w:snapToGrid w:val="0"/>
                <w:color w:val="000000" w:themeColor="text1"/>
                <w:kern w:val="0"/>
                <w:szCs w:val="21"/>
                <w14:textFill>
                  <w14:solidFill>
                    <w14:schemeClr w14:val="tx1"/>
                  </w14:solidFill>
                </w14:textFill>
              </w:rPr>
            </w:pPr>
            <w:r>
              <w:rPr>
                <w:snapToGrid w:val="0"/>
                <w:color w:val="000000" w:themeColor="text1"/>
                <w:kern w:val="0"/>
                <w:szCs w:val="21"/>
                <w14:textFill>
                  <w14:solidFill>
                    <w14:schemeClr w14:val="tx1"/>
                  </w14:solidFill>
                </w14:textFill>
              </w:rPr>
              <w:t>材料化学</w:t>
            </w:r>
          </w:p>
        </w:tc>
        <w:tc>
          <w:tcPr>
            <w:tcW w:w="4192"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材料综合与设计性实验</w:t>
            </w:r>
          </w:p>
        </w:tc>
        <w:tc>
          <w:tcPr>
            <w:tcW w:w="2487"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811" w:type="dxa"/>
            <w:vAlign w:val="center"/>
          </w:tcPr>
          <w:p>
            <w:pPr>
              <w:spacing w:line="0" w:lineRule="atLeas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r>
    </w:tbl>
    <w:p>
      <w:pPr>
        <w:tabs>
          <w:tab w:val="left" w:pos="8460"/>
        </w:tabs>
        <w:rPr>
          <w:color w:val="000000" w:themeColor="text1"/>
          <w:sz w:val="18"/>
          <w:szCs w:val="18"/>
          <w14:textFill>
            <w14:solidFill>
              <w14:schemeClr w14:val="tx1"/>
            </w14:solidFill>
          </w14:textFill>
        </w:rPr>
      </w:pPr>
    </w:p>
    <w:p>
      <w:pPr>
        <w:tabs>
          <w:tab w:val="left" w:pos="8460"/>
        </w:tabs>
        <w:rPr>
          <w:b/>
          <w:color w:val="000000" w:themeColor="text1"/>
          <w:szCs w:val="21"/>
          <w14:textFill>
            <w14:solidFill>
              <w14:schemeClr w14:val="tx1"/>
            </w14:solidFill>
          </w14:textFill>
        </w:rPr>
      </w:pPr>
    </w:p>
    <w:p>
      <w:pPr>
        <w:spacing w:line="360" w:lineRule="exact"/>
        <w:ind w:firstLine="316" w:firstLineChars="15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附表1 大学英语类课程教学安排表</w:t>
      </w:r>
    </w:p>
    <w:tbl>
      <w:tblPr>
        <w:tblStyle w:val="14"/>
        <w:tblW w:w="911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72"/>
        <w:gridCol w:w="1886"/>
        <w:gridCol w:w="666"/>
        <w:gridCol w:w="850"/>
        <w:gridCol w:w="516"/>
        <w:gridCol w:w="540"/>
        <w:gridCol w:w="624"/>
        <w:gridCol w:w="565"/>
        <w:gridCol w:w="1157"/>
        <w:gridCol w:w="643"/>
        <w:gridCol w:w="69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972" w:type="dxa"/>
            <w:vMerge w:val="restart"/>
            <w:tcBorders>
              <w:top w:val="single" w:color="auto" w:sz="12" w:space="0"/>
            </w:tcBorders>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课程</w:t>
            </w:r>
          </w:p>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编码</w:t>
            </w:r>
          </w:p>
        </w:tc>
        <w:tc>
          <w:tcPr>
            <w:tcW w:w="1886" w:type="dxa"/>
            <w:vMerge w:val="restart"/>
            <w:tcBorders>
              <w:top w:val="single" w:color="auto" w:sz="12" w:space="0"/>
            </w:tcBorders>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课程</w:t>
            </w:r>
          </w:p>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名称</w:t>
            </w:r>
          </w:p>
        </w:tc>
        <w:tc>
          <w:tcPr>
            <w:tcW w:w="666" w:type="dxa"/>
            <w:vMerge w:val="restart"/>
            <w:tcBorders>
              <w:top w:val="single" w:color="auto" w:sz="12" w:space="0"/>
            </w:tcBorders>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总学时</w:t>
            </w:r>
          </w:p>
        </w:tc>
        <w:tc>
          <w:tcPr>
            <w:tcW w:w="850" w:type="dxa"/>
            <w:vMerge w:val="restart"/>
            <w:tcBorders>
              <w:top w:val="single" w:color="auto" w:sz="12" w:space="0"/>
            </w:tcBorders>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总学分</w:t>
            </w:r>
          </w:p>
        </w:tc>
        <w:tc>
          <w:tcPr>
            <w:tcW w:w="516" w:type="dxa"/>
            <w:vMerge w:val="restart"/>
            <w:tcBorders>
              <w:top w:val="single" w:color="auto" w:sz="12" w:space="0"/>
            </w:tcBorders>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理论</w:t>
            </w:r>
          </w:p>
        </w:tc>
        <w:tc>
          <w:tcPr>
            <w:tcW w:w="540" w:type="dxa"/>
            <w:vMerge w:val="restart"/>
            <w:tcBorders>
              <w:top w:val="single" w:color="auto" w:sz="12" w:space="0"/>
            </w:tcBorders>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实验</w:t>
            </w:r>
          </w:p>
        </w:tc>
        <w:tc>
          <w:tcPr>
            <w:tcW w:w="1189" w:type="dxa"/>
            <w:gridSpan w:val="2"/>
            <w:tcBorders>
              <w:top w:val="single" w:color="auto" w:sz="12" w:space="0"/>
            </w:tcBorders>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开课学期和周学时</w:t>
            </w:r>
          </w:p>
        </w:tc>
        <w:tc>
          <w:tcPr>
            <w:tcW w:w="1157" w:type="dxa"/>
            <w:vMerge w:val="restart"/>
            <w:tcBorders>
              <w:top w:val="single" w:color="auto" w:sz="12" w:space="0"/>
            </w:tcBorders>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开课学院</w:t>
            </w:r>
          </w:p>
        </w:tc>
        <w:tc>
          <w:tcPr>
            <w:tcW w:w="643" w:type="dxa"/>
            <w:vMerge w:val="restart"/>
            <w:tcBorders>
              <w:top w:val="single" w:color="auto" w:sz="12" w:space="0"/>
            </w:tcBorders>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考核形式</w:t>
            </w:r>
          </w:p>
        </w:tc>
        <w:tc>
          <w:tcPr>
            <w:tcW w:w="697" w:type="dxa"/>
            <w:vMerge w:val="restart"/>
            <w:tcBorders>
              <w:top w:val="single" w:color="auto" w:sz="12" w:space="0"/>
            </w:tcBorders>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05" w:hRule="atLeast"/>
          <w:jc w:val="center"/>
        </w:trPr>
        <w:tc>
          <w:tcPr>
            <w:tcW w:w="972" w:type="dxa"/>
            <w:vMerge w:val="continue"/>
            <w:vAlign w:val="center"/>
          </w:tcPr>
          <w:p>
            <w:pPr>
              <w:contextualSpacing/>
              <w:rPr>
                <w:color w:val="000000" w:themeColor="text1"/>
                <w:sz w:val="18"/>
                <w:szCs w:val="18"/>
                <w14:textFill>
                  <w14:solidFill>
                    <w14:schemeClr w14:val="tx1"/>
                  </w14:solidFill>
                </w14:textFill>
              </w:rPr>
            </w:pPr>
          </w:p>
        </w:tc>
        <w:tc>
          <w:tcPr>
            <w:tcW w:w="1886" w:type="dxa"/>
            <w:vMerge w:val="continue"/>
            <w:vAlign w:val="center"/>
          </w:tcPr>
          <w:p>
            <w:pPr>
              <w:contextualSpacing/>
              <w:rPr>
                <w:color w:val="000000" w:themeColor="text1"/>
                <w:sz w:val="18"/>
                <w:szCs w:val="18"/>
                <w14:textFill>
                  <w14:solidFill>
                    <w14:schemeClr w14:val="tx1"/>
                  </w14:solidFill>
                </w14:textFill>
              </w:rPr>
            </w:pPr>
          </w:p>
        </w:tc>
        <w:tc>
          <w:tcPr>
            <w:tcW w:w="666" w:type="dxa"/>
            <w:vMerge w:val="continue"/>
            <w:vAlign w:val="center"/>
          </w:tcPr>
          <w:p>
            <w:pPr>
              <w:contextualSpacing/>
              <w:jc w:val="center"/>
              <w:rPr>
                <w:color w:val="000000" w:themeColor="text1"/>
                <w:sz w:val="18"/>
                <w:szCs w:val="18"/>
                <w14:textFill>
                  <w14:solidFill>
                    <w14:schemeClr w14:val="tx1"/>
                  </w14:solidFill>
                </w14:textFill>
              </w:rPr>
            </w:pPr>
          </w:p>
        </w:tc>
        <w:tc>
          <w:tcPr>
            <w:tcW w:w="850" w:type="dxa"/>
            <w:vMerge w:val="continue"/>
            <w:vAlign w:val="center"/>
          </w:tcPr>
          <w:p>
            <w:pPr>
              <w:contextualSpacing/>
              <w:jc w:val="center"/>
              <w:rPr>
                <w:color w:val="000000" w:themeColor="text1"/>
                <w:sz w:val="18"/>
                <w:szCs w:val="18"/>
                <w14:textFill>
                  <w14:solidFill>
                    <w14:schemeClr w14:val="tx1"/>
                  </w14:solidFill>
                </w14:textFill>
              </w:rPr>
            </w:pPr>
          </w:p>
        </w:tc>
        <w:tc>
          <w:tcPr>
            <w:tcW w:w="516" w:type="dxa"/>
            <w:vMerge w:val="continue"/>
            <w:vAlign w:val="center"/>
          </w:tcPr>
          <w:p>
            <w:pPr>
              <w:contextualSpacing/>
              <w:jc w:val="center"/>
              <w:rPr>
                <w:color w:val="000000" w:themeColor="text1"/>
                <w:sz w:val="18"/>
                <w:szCs w:val="18"/>
                <w14:textFill>
                  <w14:solidFill>
                    <w14:schemeClr w14:val="tx1"/>
                  </w14:solidFill>
                </w14:textFill>
              </w:rPr>
            </w:pPr>
          </w:p>
        </w:tc>
        <w:tc>
          <w:tcPr>
            <w:tcW w:w="540" w:type="dxa"/>
            <w:vMerge w:val="continue"/>
            <w:vAlign w:val="center"/>
          </w:tcPr>
          <w:p>
            <w:pPr>
              <w:contextualSpacing/>
              <w:jc w:val="center"/>
              <w:rPr>
                <w:color w:val="000000" w:themeColor="text1"/>
                <w:sz w:val="18"/>
                <w:szCs w:val="18"/>
                <w14:textFill>
                  <w14:solidFill>
                    <w14:schemeClr w14:val="tx1"/>
                  </w14:solidFill>
                </w14:textFill>
              </w:rPr>
            </w:pPr>
          </w:p>
        </w:tc>
        <w:tc>
          <w:tcPr>
            <w:tcW w:w="624"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三</w:t>
            </w:r>
          </w:p>
        </w:tc>
        <w:tc>
          <w:tcPr>
            <w:tcW w:w="565"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四</w:t>
            </w:r>
          </w:p>
        </w:tc>
        <w:tc>
          <w:tcPr>
            <w:tcW w:w="1157" w:type="dxa"/>
            <w:vMerge w:val="continue"/>
            <w:vAlign w:val="center"/>
          </w:tcPr>
          <w:p>
            <w:pPr>
              <w:contextualSpacing/>
              <w:jc w:val="center"/>
              <w:rPr>
                <w:color w:val="000000" w:themeColor="text1"/>
                <w:sz w:val="18"/>
                <w:szCs w:val="18"/>
                <w14:textFill>
                  <w14:solidFill>
                    <w14:schemeClr w14:val="tx1"/>
                  </w14:solidFill>
                </w14:textFill>
              </w:rPr>
            </w:pPr>
          </w:p>
        </w:tc>
        <w:tc>
          <w:tcPr>
            <w:tcW w:w="643" w:type="dxa"/>
            <w:vMerge w:val="continue"/>
            <w:vAlign w:val="center"/>
          </w:tcPr>
          <w:p>
            <w:pPr>
              <w:contextualSpacing/>
              <w:rPr>
                <w:color w:val="000000" w:themeColor="text1"/>
                <w:sz w:val="18"/>
                <w:szCs w:val="18"/>
                <w14:textFill>
                  <w14:solidFill>
                    <w14:schemeClr w14:val="tx1"/>
                  </w14:solidFill>
                </w14:textFill>
              </w:rPr>
            </w:pP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通用英语（1） General English (1)</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jc w:val="center"/>
              <w:rPr>
                <w:color w:val="000000" w:themeColor="text1"/>
                <w:sz w:val="18"/>
                <w:szCs w:val="18"/>
                <w14:textFill>
                  <w14:solidFill>
                    <w14:schemeClr w14:val="tx1"/>
                  </w14:solidFill>
                </w14:textFill>
              </w:rPr>
            </w:pPr>
          </w:p>
        </w:tc>
        <w:tc>
          <w:tcPr>
            <w:tcW w:w="624"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65" w:type="dxa"/>
            <w:vAlign w:val="center"/>
          </w:tcPr>
          <w:p>
            <w:pPr>
              <w:contextualSpacing/>
              <w:jc w:val="center"/>
              <w:rPr>
                <w:color w:val="000000" w:themeColor="text1"/>
                <w:sz w:val="18"/>
                <w:szCs w:val="18"/>
                <w14:textFill>
                  <w14:solidFill>
                    <w14:schemeClr w14:val="tx1"/>
                  </w14:solidFill>
                </w14:textFill>
              </w:rPr>
            </w:pP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restart"/>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学生根据要求，按照自己的英语水平和兴趣选修3学分。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高级口语Advanced Oral English</w:t>
            </w:r>
          </w:p>
        </w:tc>
        <w:tc>
          <w:tcPr>
            <w:tcW w:w="666" w:type="dxa"/>
            <w:vAlign w:val="center"/>
          </w:tcPr>
          <w:p>
            <w:pPr>
              <w:ind w:firstLine="180" w:firstLineChars="100"/>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ind w:firstLine="270" w:firstLineChars="150"/>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65" w:type="dxa"/>
            <w:vAlign w:val="center"/>
          </w:tcPr>
          <w:p>
            <w:pPr>
              <w:contextualSpacing/>
              <w:rPr>
                <w:color w:val="000000" w:themeColor="text1"/>
                <w:sz w:val="18"/>
                <w:szCs w:val="18"/>
                <w14:textFill>
                  <w14:solidFill>
                    <w14:schemeClr w14:val="tx1"/>
                  </w14:solidFill>
                </w14:textFill>
              </w:rPr>
            </w:pP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高级写作（1）Advanced English Writing (1)</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65" w:type="dxa"/>
            <w:vAlign w:val="center"/>
          </w:tcPr>
          <w:p>
            <w:pPr>
              <w:contextualSpacing/>
              <w:rPr>
                <w:color w:val="000000" w:themeColor="text1"/>
                <w:sz w:val="18"/>
                <w:szCs w:val="18"/>
                <w14:textFill>
                  <w14:solidFill>
                    <w14:schemeClr w14:val="tx1"/>
                  </w14:solidFill>
                </w14:textFill>
              </w:rPr>
            </w:pP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高级口语与写作Advanced English in Speaking &amp; Writing</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65" w:type="dxa"/>
            <w:vAlign w:val="center"/>
          </w:tcPr>
          <w:p>
            <w:pPr>
              <w:contextualSpacing/>
              <w:rPr>
                <w:color w:val="000000" w:themeColor="text1"/>
                <w:sz w:val="18"/>
                <w:szCs w:val="18"/>
                <w14:textFill>
                  <w14:solidFill>
                    <w14:schemeClr w14:val="tx1"/>
                  </w14:solidFill>
                </w14:textFill>
              </w:rPr>
            </w:pP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跨文化交际Intercultural Communication</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65" w:type="dxa"/>
            <w:vAlign w:val="center"/>
          </w:tcPr>
          <w:p>
            <w:pPr>
              <w:contextualSpacing/>
              <w:rPr>
                <w:color w:val="000000" w:themeColor="text1"/>
                <w:sz w:val="18"/>
                <w:szCs w:val="18"/>
                <w14:textFill>
                  <w14:solidFill>
                    <w14:schemeClr w14:val="tx1"/>
                  </w14:solidFill>
                </w14:textFill>
              </w:rPr>
            </w:pP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视听说English Viewing, Listening &amp; Speaking</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65" w:type="dxa"/>
            <w:vAlign w:val="center"/>
          </w:tcPr>
          <w:p>
            <w:pPr>
              <w:contextualSpacing/>
              <w:rPr>
                <w:color w:val="000000" w:themeColor="text1"/>
                <w:sz w:val="18"/>
                <w:szCs w:val="18"/>
                <w14:textFill>
                  <w14:solidFill>
                    <w14:schemeClr w14:val="tx1"/>
                  </w14:solidFill>
                </w14:textFill>
              </w:rPr>
            </w:pP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实用英语写作Practical English Writing</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65" w:type="dxa"/>
            <w:vAlign w:val="center"/>
          </w:tcPr>
          <w:p>
            <w:pPr>
              <w:contextualSpacing/>
              <w:rPr>
                <w:color w:val="000000" w:themeColor="text1"/>
                <w:sz w:val="18"/>
                <w:szCs w:val="18"/>
                <w14:textFill>
                  <w14:solidFill>
                    <w14:schemeClr w14:val="tx1"/>
                  </w14:solidFill>
                </w14:textFill>
              </w:rPr>
            </w:pP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英汉翻译Translation Between English and Chinese</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65" w:type="dxa"/>
            <w:vAlign w:val="center"/>
          </w:tcPr>
          <w:p>
            <w:pPr>
              <w:contextualSpacing/>
              <w:rPr>
                <w:color w:val="000000" w:themeColor="text1"/>
                <w:sz w:val="18"/>
                <w:szCs w:val="18"/>
                <w14:textFill>
                  <w14:solidFill>
                    <w14:schemeClr w14:val="tx1"/>
                  </w14:solidFill>
                </w14:textFill>
              </w:rPr>
            </w:pP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翻译与写作Writing and Translation</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65" w:type="dxa"/>
            <w:vAlign w:val="center"/>
          </w:tcPr>
          <w:p>
            <w:pPr>
              <w:contextualSpacing/>
              <w:rPr>
                <w:color w:val="000000" w:themeColor="text1"/>
                <w:sz w:val="18"/>
                <w:szCs w:val="18"/>
                <w14:textFill>
                  <w14:solidFill>
                    <w14:schemeClr w14:val="tx1"/>
                  </w14:solidFill>
                </w14:textFill>
              </w:rPr>
            </w:pP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中级口译Intermediate Interpretation</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65" w:type="dxa"/>
            <w:vAlign w:val="center"/>
          </w:tcPr>
          <w:p>
            <w:pPr>
              <w:contextualSpacing/>
              <w:rPr>
                <w:color w:val="000000" w:themeColor="text1"/>
                <w:sz w:val="18"/>
                <w:szCs w:val="18"/>
                <w14:textFill>
                  <w14:solidFill>
                    <w14:schemeClr w14:val="tx1"/>
                  </w14:solidFill>
                </w14:textFill>
              </w:rPr>
            </w:pP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口语与写作Oral English and Writing</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65" w:type="dxa"/>
            <w:vAlign w:val="center"/>
          </w:tcPr>
          <w:p>
            <w:pPr>
              <w:contextualSpacing/>
              <w:rPr>
                <w:color w:val="000000" w:themeColor="text1"/>
                <w:sz w:val="18"/>
                <w:szCs w:val="18"/>
                <w14:textFill>
                  <w14:solidFill>
                    <w14:schemeClr w14:val="tx1"/>
                  </w14:solidFill>
                </w14:textFill>
              </w:rPr>
            </w:pP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通用英语（2）General English (2)</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ind w:firstLine="180" w:firstLineChars="100"/>
              <w:contextualSpacing/>
              <w:rPr>
                <w:color w:val="000000" w:themeColor="text1"/>
                <w:sz w:val="18"/>
                <w:szCs w:val="18"/>
                <w14:textFill>
                  <w14:solidFill>
                    <w14:schemeClr w14:val="tx1"/>
                  </w14:solidFill>
                </w14:textFill>
              </w:rPr>
            </w:pPr>
          </w:p>
        </w:tc>
        <w:tc>
          <w:tcPr>
            <w:tcW w:w="565" w:type="dxa"/>
            <w:vAlign w:val="center"/>
          </w:tcPr>
          <w:p>
            <w:pPr>
              <w:ind w:firstLine="90" w:firstLineChars="50"/>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restart"/>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学生根据要求，按照自己的英语水平和兴趣选修3学分。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高级写作（2）Advanced English Writing (2)</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rPr>
                <w:color w:val="000000" w:themeColor="text1"/>
                <w:sz w:val="18"/>
                <w:szCs w:val="18"/>
                <w14:textFill>
                  <w14:solidFill>
                    <w14:schemeClr w14:val="tx1"/>
                  </w14:solidFill>
                </w14:textFill>
              </w:rPr>
            </w:pPr>
          </w:p>
        </w:tc>
        <w:tc>
          <w:tcPr>
            <w:tcW w:w="565"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高级英语演讲Advanced English Speech</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rPr>
                <w:color w:val="000000" w:themeColor="text1"/>
                <w:sz w:val="18"/>
                <w:szCs w:val="18"/>
                <w14:textFill>
                  <w14:solidFill>
                    <w14:schemeClr w14:val="tx1"/>
                  </w14:solidFill>
                </w14:textFill>
              </w:rPr>
            </w:pPr>
          </w:p>
        </w:tc>
        <w:tc>
          <w:tcPr>
            <w:tcW w:w="565"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英美概况British and American Culture</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rPr>
                <w:color w:val="000000" w:themeColor="text1"/>
                <w:sz w:val="18"/>
                <w:szCs w:val="18"/>
                <w14:textFill>
                  <w14:solidFill>
                    <w14:schemeClr w14:val="tx1"/>
                  </w14:solidFill>
                </w14:textFill>
              </w:rPr>
            </w:pPr>
          </w:p>
        </w:tc>
        <w:tc>
          <w:tcPr>
            <w:tcW w:w="565"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西方文化Readings in Western Culture</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rPr>
                <w:color w:val="000000" w:themeColor="text1"/>
                <w:sz w:val="18"/>
                <w:szCs w:val="18"/>
                <w14:textFill>
                  <w14:solidFill>
                    <w14:schemeClr w14:val="tx1"/>
                  </w14:solidFill>
                </w14:textFill>
              </w:rPr>
            </w:pPr>
          </w:p>
        </w:tc>
        <w:tc>
          <w:tcPr>
            <w:tcW w:w="565"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美国文学Selected Reading of American Literature</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rPr>
                <w:color w:val="000000" w:themeColor="text1"/>
                <w:sz w:val="18"/>
                <w:szCs w:val="18"/>
                <w14:textFill>
                  <w14:solidFill>
                    <w14:schemeClr w14:val="tx1"/>
                  </w14:solidFill>
                </w14:textFill>
              </w:rPr>
            </w:pPr>
          </w:p>
        </w:tc>
        <w:tc>
          <w:tcPr>
            <w:tcW w:w="565"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美国社会与文化American Society and Culture</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rPr>
                <w:color w:val="000000" w:themeColor="text1"/>
                <w:sz w:val="18"/>
                <w:szCs w:val="18"/>
                <w14:textFill>
                  <w14:solidFill>
                    <w14:schemeClr w14:val="tx1"/>
                  </w14:solidFill>
                </w14:textFill>
              </w:rPr>
            </w:pPr>
          </w:p>
        </w:tc>
        <w:tc>
          <w:tcPr>
            <w:tcW w:w="565"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英国社会与文化Understanding the UK: Society and Culture</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rPr>
                <w:color w:val="000000" w:themeColor="text1"/>
                <w:sz w:val="18"/>
                <w:szCs w:val="18"/>
                <w14:textFill>
                  <w14:solidFill>
                    <w14:schemeClr w14:val="tx1"/>
                  </w14:solidFill>
                </w14:textFill>
              </w:rPr>
            </w:pPr>
          </w:p>
        </w:tc>
        <w:tc>
          <w:tcPr>
            <w:tcW w:w="565"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跨文化交际Intercultural Communication</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rPr>
                <w:color w:val="000000" w:themeColor="text1"/>
                <w:sz w:val="18"/>
                <w:szCs w:val="18"/>
                <w14:textFill>
                  <w14:solidFill>
                    <w14:schemeClr w14:val="tx1"/>
                  </w14:solidFill>
                </w14:textFill>
              </w:rPr>
            </w:pPr>
          </w:p>
        </w:tc>
        <w:tc>
          <w:tcPr>
            <w:tcW w:w="565"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972" w:type="dxa"/>
            <w:vAlign w:val="center"/>
          </w:tcPr>
          <w:p>
            <w:pPr>
              <w:contextualSpacing/>
              <w:rPr>
                <w:color w:val="000000" w:themeColor="text1"/>
                <w:sz w:val="18"/>
                <w:szCs w:val="18"/>
                <w14:textFill>
                  <w14:solidFill>
                    <w14:schemeClr w14:val="tx1"/>
                  </w14:solidFill>
                </w14:textFill>
              </w:rPr>
            </w:pPr>
          </w:p>
        </w:tc>
        <w:tc>
          <w:tcPr>
            <w:tcW w:w="188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中国文化    Chinese Culture</w:t>
            </w:r>
          </w:p>
        </w:tc>
        <w:tc>
          <w:tcPr>
            <w:tcW w:w="666"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850"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516"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48</w:t>
            </w:r>
          </w:p>
        </w:tc>
        <w:tc>
          <w:tcPr>
            <w:tcW w:w="540" w:type="dxa"/>
            <w:vAlign w:val="center"/>
          </w:tcPr>
          <w:p>
            <w:pPr>
              <w:contextualSpacing/>
              <w:rPr>
                <w:color w:val="000000" w:themeColor="text1"/>
                <w:sz w:val="18"/>
                <w:szCs w:val="18"/>
                <w14:textFill>
                  <w14:solidFill>
                    <w14:schemeClr w14:val="tx1"/>
                  </w14:solidFill>
                </w14:textFill>
              </w:rPr>
            </w:pPr>
          </w:p>
        </w:tc>
        <w:tc>
          <w:tcPr>
            <w:tcW w:w="624" w:type="dxa"/>
            <w:vAlign w:val="center"/>
          </w:tcPr>
          <w:p>
            <w:pPr>
              <w:contextualSpacing/>
              <w:rPr>
                <w:color w:val="000000" w:themeColor="text1"/>
                <w:sz w:val="18"/>
                <w:szCs w:val="18"/>
                <w14:textFill>
                  <w14:solidFill>
                    <w14:schemeClr w14:val="tx1"/>
                  </w14:solidFill>
                </w14:textFill>
              </w:rPr>
            </w:pPr>
          </w:p>
        </w:tc>
        <w:tc>
          <w:tcPr>
            <w:tcW w:w="565" w:type="dxa"/>
            <w:vAlign w:val="center"/>
          </w:tcPr>
          <w:p>
            <w:pPr>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1157"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外国语学院</w:t>
            </w:r>
          </w:p>
        </w:tc>
        <w:tc>
          <w:tcPr>
            <w:tcW w:w="643" w:type="dxa"/>
            <w:vAlign w:val="center"/>
          </w:tcPr>
          <w:p>
            <w:pPr>
              <w:contextualSpacing/>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考试</w:t>
            </w:r>
          </w:p>
        </w:tc>
        <w:tc>
          <w:tcPr>
            <w:tcW w:w="697" w:type="dxa"/>
            <w:vMerge w:val="continue"/>
            <w:vAlign w:val="center"/>
          </w:tcPr>
          <w:p>
            <w:pPr>
              <w:contextualSpacing/>
              <w:rPr>
                <w:color w:val="000000" w:themeColor="text1"/>
                <w:sz w:val="18"/>
                <w:szCs w:val="18"/>
                <w14:textFill>
                  <w14:solidFill>
                    <w14:schemeClr w14:val="tx1"/>
                  </w14:solidFill>
                </w14:textFill>
              </w:rPr>
            </w:pPr>
          </w:p>
        </w:tc>
      </w:tr>
    </w:tbl>
    <w:p>
      <w:pPr>
        <w:spacing w:line="360" w:lineRule="exact"/>
        <w:ind w:firstLine="316" w:firstLineChars="150"/>
        <w:jc w:val="center"/>
        <w:rPr>
          <w:rFonts w:eastAsia="仿宋_GB2312"/>
          <w:b/>
          <w:color w:val="000000" w:themeColor="text1"/>
          <w:szCs w:val="21"/>
          <w14:textFill>
            <w14:solidFill>
              <w14:schemeClr w14:val="tx1"/>
            </w14:solidFill>
          </w14:textFill>
        </w:rPr>
      </w:pPr>
    </w:p>
    <w:p>
      <w:pPr>
        <w:spacing w:line="360" w:lineRule="exact"/>
        <w:ind w:firstLine="316" w:firstLineChars="150"/>
        <w:jc w:val="center"/>
        <w:rPr>
          <w:b/>
          <w:color w:val="000000" w:themeColor="text1"/>
          <w:szCs w:val="21"/>
          <w14:textFill>
            <w14:solidFill>
              <w14:schemeClr w14:val="tx1"/>
            </w14:solidFill>
          </w14:textFill>
        </w:rPr>
      </w:pPr>
    </w:p>
    <w:p>
      <w:pPr>
        <w:spacing w:line="360" w:lineRule="exact"/>
        <w:ind w:firstLine="316" w:firstLineChars="15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附表2 国学经典类选修课程教学安排表</w:t>
      </w:r>
    </w:p>
    <w:tbl>
      <w:tblPr>
        <w:tblStyle w:val="14"/>
        <w:tblW w:w="9194"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19"/>
        <w:gridCol w:w="2528"/>
        <w:gridCol w:w="761"/>
        <w:gridCol w:w="681"/>
        <w:gridCol w:w="769"/>
        <w:gridCol w:w="769"/>
        <w:gridCol w:w="897"/>
        <w:gridCol w:w="619"/>
        <w:gridCol w:w="9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72" w:hRule="atLeast"/>
          <w:jc w:val="center"/>
        </w:trPr>
        <w:tc>
          <w:tcPr>
            <w:tcW w:w="1219" w:type="dxa"/>
            <w:vMerge w:val="restart"/>
            <w:tcBorders>
              <w:top w:val="single" w:color="auto" w:sz="12" w:space="0"/>
            </w:tcBorders>
            <w:vAlign w:val="center"/>
          </w:tcPr>
          <w:p>
            <w:pPr>
              <w:spacing w:line="36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课程编码</w:t>
            </w:r>
          </w:p>
        </w:tc>
        <w:tc>
          <w:tcPr>
            <w:tcW w:w="2528" w:type="dxa"/>
            <w:vMerge w:val="restart"/>
            <w:tcBorders>
              <w:top w:val="single" w:color="auto" w:sz="12" w:space="0"/>
            </w:tcBorders>
            <w:vAlign w:val="center"/>
          </w:tcPr>
          <w:p>
            <w:pPr>
              <w:spacing w:line="36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课程名称</w:t>
            </w:r>
          </w:p>
        </w:tc>
        <w:tc>
          <w:tcPr>
            <w:tcW w:w="761" w:type="dxa"/>
            <w:vMerge w:val="restart"/>
            <w:tcBorders>
              <w:top w:val="single" w:color="auto" w:sz="12" w:space="0"/>
            </w:tcBorders>
            <w:vAlign w:val="center"/>
          </w:tcPr>
          <w:p>
            <w:pPr>
              <w:spacing w:line="36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学时</w:t>
            </w:r>
          </w:p>
        </w:tc>
        <w:tc>
          <w:tcPr>
            <w:tcW w:w="681" w:type="dxa"/>
            <w:vMerge w:val="restart"/>
            <w:tcBorders>
              <w:top w:val="single" w:color="auto" w:sz="12" w:space="0"/>
            </w:tcBorders>
            <w:vAlign w:val="center"/>
          </w:tcPr>
          <w:p>
            <w:pPr>
              <w:spacing w:line="36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学分</w:t>
            </w:r>
          </w:p>
        </w:tc>
        <w:tc>
          <w:tcPr>
            <w:tcW w:w="1538" w:type="dxa"/>
            <w:gridSpan w:val="2"/>
            <w:tcBorders>
              <w:top w:val="single" w:color="auto" w:sz="12" w:space="0"/>
            </w:tcBorders>
            <w:vAlign w:val="center"/>
          </w:tcPr>
          <w:p>
            <w:pPr>
              <w:spacing w:line="36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学期和周学时</w:t>
            </w:r>
          </w:p>
        </w:tc>
        <w:tc>
          <w:tcPr>
            <w:tcW w:w="897" w:type="dxa"/>
            <w:vMerge w:val="restart"/>
            <w:tcBorders>
              <w:top w:val="single" w:color="auto" w:sz="12" w:space="0"/>
            </w:tcBorders>
            <w:vAlign w:val="center"/>
          </w:tcPr>
          <w:p>
            <w:pPr>
              <w:spacing w:line="36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开课学院</w:t>
            </w:r>
          </w:p>
        </w:tc>
        <w:tc>
          <w:tcPr>
            <w:tcW w:w="619" w:type="dxa"/>
            <w:vMerge w:val="restart"/>
            <w:tcBorders>
              <w:top w:val="single" w:color="auto" w:sz="12" w:space="0"/>
            </w:tcBorders>
            <w:vAlign w:val="center"/>
          </w:tcPr>
          <w:p>
            <w:pPr>
              <w:spacing w:line="36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考核方式</w:t>
            </w:r>
          </w:p>
        </w:tc>
        <w:tc>
          <w:tcPr>
            <w:tcW w:w="951" w:type="dxa"/>
            <w:vMerge w:val="restart"/>
            <w:tcBorders>
              <w:top w:val="single" w:color="auto" w:sz="12" w:space="0"/>
            </w:tcBorders>
            <w:vAlign w:val="center"/>
          </w:tcPr>
          <w:p>
            <w:pPr>
              <w:spacing w:line="36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72" w:hRule="atLeast"/>
          <w:jc w:val="center"/>
        </w:trPr>
        <w:tc>
          <w:tcPr>
            <w:tcW w:w="1219" w:type="dxa"/>
            <w:vMerge w:val="continue"/>
            <w:vAlign w:val="center"/>
          </w:tcPr>
          <w:p>
            <w:pPr>
              <w:spacing w:line="360" w:lineRule="exact"/>
              <w:jc w:val="center"/>
              <w:rPr>
                <w:color w:val="000000" w:themeColor="text1"/>
                <w:sz w:val="18"/>
                <w:szCs w:val="18"/>
                <w14:textFill>
                  <w14:solidFill>
                    <w14:schemeClr w14:val="tx1"/>
                  </w14:solidFill>
                </w14:textFill>
              </w:rPr>
            </w:pPr>
          </w:p>
        </w:tc>
        <w:tc>
          <w:tcPr>
            <w:tcW w:w="2528" w:type="dxa"/>
            <w:vMerge w:val="continue"/>
            <w:vAlign w:val="center"/>
          </w:tcPr>
          <w:p>
            <w:pPr>
              <w:spacing w:line="360" w:lineRule="exact"/>
              <w:jc w:val="center"/>
              <w:rPr>
                <w:color w:val="000000" w:themeColor="text1"/>
                <w:sz w:val="18"/>
                <w:szCs w:val="18"/>
                <w14:textFill>
                  <w14:solidFill>
                    <w14:schemeClr w14:val="tx1"/>
                  </w14:solidFill>
                </w14:textFill>
              </w:rPr>
            </w:pPr>
          </w:p>
        </w:tc>
        <w:tc>
          <w:tcPr>
            <w:tcW w:w="761" w:type="dxa"/>
            <w:vMerge w:val="continue"/>
          </w:tcPr>
          <w:p>
            <w:pPr>
              <w:spacing w:line="360" w:lineRule="exact"/>
              <w:jc w:val="center"/>
              <w:rPr>
                <w:color w:val="000000" w:themeColor="text1"/>
                <w:sz w:val="18"/>
                <w:szCs w:val="18"/>
                <w14:textFill>
                  <w14:solidFill>
                    <w14:schemeClr w14:val="tx1"/>
                  </w14:solidFill>
                </w14:textFill>
              </w:rPr>
            </w:pPr>
          </w:p>
        </w:tc>
        <w:tc>
          <w:tcPr>
            <w:tcW w:w="681" w:type="dxa"/>
            <w:vMerge w:val="continue"/>
            <w:vAlign w:val="center"/>
          </w:tcPr>
          <w:p>
            <w:pPr>
              <w:spacing w:line="360" w:lineRule="exact"/>
              <w:jc w:val="center"/>
              <w:rPr>
                <w:color w:val="000000" w:themeColor="text1"/>
                <w:sz w:val="18"/>
                <w:szCs w:val="18"/>
                <w14:textFill>
                  <w14:solidFill>
                    <w14:schemeClr w14:val="tx1"/>
                  </w14:solidFill>
                </w14:textFill>
              </w:rPr>
            </w:pPr>
          </w:p>
        </w:tc>
        <w:tc>
          <w:tcPr>
            <w:tcW w:w="769" w:type="dxa"/>
            <w:vAlign w:val="center"/>
          </w:tcPr>
          <w:p>
            <w:pPr>
              <w:spacing w:line="36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一</w:t>
            </w:r>
          </w:p>
        </w:tc>
        <w:tc>
          <w:tcPr>
            <w:tcW w:w="769" w:type="dxa"/>
            <w:vAlign w:val="center"/>
          </w:tcPr>
          <w:p>
            <w:pPr>
              <w:spacing w:line="36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二</w:t>
            </w:r>
          </w:p>
        </w:tc>
        <w:tc>
          <w:tcPr>
            <w:tcW w:w="897" w:type="dxa"/>
            <w:vMerge w:val="continue"/>
            <w:vAlign w:val="center"/>
          </w:tcPr>
          <w:p>
            <w:pPr>
              <w:spacing w:line="360" w:lineRule="exact"/>
              <w:jc w:val="center"/>
              <w:rPr>
                <w:color w:val="000000" w:themeColor="text1"/>
                <w:sz w:val="18"/>
                <w:szCs w:val="18"/>
                <w14:textFill>
                  <w14:solidFill>
                    <w14:schemeClr w14:val="tx1"/>
                  </w14:solidFill>
                </w14:textFill>
              </w:rPr>
            </w:pPr>
          </w:p>
        </w:tc>
        <w:tc>
          <w:tcPr>
            <w:tcW w:w="619" w:type="dxa"/>
            <w:vMerge w:val="continue"/>
            <w:vAlign w:val="center"/>
          </w:tcPr>
          <w:p>
            <w:pPr>
              <w:spacing w:line="360" w:lineRule="exact"/>
              <w:jc w:val="center"/>
              <w:rPr>
                <w:color w:val="000000" w:themeColor="text1"/>
                <w:sz w:val="18"/>
                <w:szCs w:val="18"/>
                <w14:textFill>
                  <w14:solidFill>
                    <w14:schemeClr w14:val="tx1"/>
                  </w14:solidFill>
                </w14:textFill>
              </w:rPr>
            </w:pPr>
          </w:p>
        </w:tc>
        <w:tc>
          <w:tcPr>
            <w:tcW w:w="951" w:type="dxa"/>
            <w:vMerge w:val="continue"/>
            <w:vAlign w:val="center"/>
          </w:tcPr>
          <w:p>
            <w:pPr>
              <w:spacing w:line="360" w:lineRule="exact"/>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09" w:hRule="atLeast"/>
          <w:jc w:val="center"/>
        </w:trPr>
        <w:tc>
          <w:tcPr>
            <w:tcW w:w="1219"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1100000059</w:t>
            </w:r>
          </w:p>
        </w:tc>
        <w:tc>
          <w:tcPr>
            <w:tcW w:w="2528"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国学智慧与君子人格修养The Wisdom of Chinese Traditional Culture and the Cultivation of Gentlman Personality</w:t>
            </w:r>
          </w:p>
        </w:tc>
        <w:tc>
          <w:tcPr>
            <w:tcW w:w="761"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32</w:t>
            </w:r>
          </w:p>
        </w:tc>
        <w:tc>
          <w:tcPr>
            <w:tcW w:w="681"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769"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769" w:type="dxa"/>
            <w:vAlign w:val="center"/>
          </w:tcPr>
          <w:p>
            <w:pPr>
              <w:jc w:val="center"/>
              <w:rPr>
                <w:color w:val="000000" w:themeColor="text1"/>
                <w:sz w:val="18"/>
                <w:szCs w:val="18"/>
                <w14:textFill>
                  <w14:solidFill>
                    <w14:schemeClr w14:val="tx1"/>
                  </w14:solidFill>
                </w14:textFill>
              </w:rPr>
            </w:pPr>
          </w:p>
        </w:tc>
        <w:tc>
          <w:tcPr>
            <w:tcW w:w="897"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文学院</w:t>
            </w:r>
          </w:p>
        </w:tc>
        <w:tc>
          <w:tcPr>
            <w:tcW w:w="619"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考查</w:t>
            </w:r>
          </w:p>
        </w:tc>
        <w:tc>
          <w:tcPr>
            <w:tcW w:w="951"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09" w:hRule="atLeast"/>
          <w:jc w:val="center"/>
        </w:trPr>
        <w:tc>
          <w:tcPr>
            <w:tcW w:w="1219"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1100000060</w:t>
            </w:r>
          </w:p>
        </w:tc>
        <w:tc>
          <w:tcPr>
            <w:tcW w:w="2528"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中国古典诗词品鉴Appreciation of Chinese Classical Poetry</w:t>
            </w:r>
          </w:p>
        </w:tc>
        <w:tc>
          <w:tcPr>
            <w:tcW w:w="761"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32</w:t>
            </w:r>
          </w:p>
        </w:tc>
        <w:tc>
          <w:tcPr>
            <w:tcW w:w="681"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769"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769" w:type="dxa"/>
            <w:vAlign w:val="center"/>
          </w:tcPr>
          <w:p>
            <w:pPr>
              <w:jc w:val="center"/>
              <w:rPr>
                <w:color w:val="000000" w:themeColor="text1"/>
                <w:sz w:val="18"/>
                <w:szCs w:val="18"/>
                <w14:textFill>
                  <w14:solidFill>
                    <w14:schemeClr w14:val="tx1"/>
                  </w14:solidFill>
                </w14:textFill>
              </w:rPr>
            </w:pPr>
          </w:p>
        </w:tc>
        <w:tc>
          <w:tcPr>
            <w:tcW w:w="897"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文学院</w:t>
            </w:r>
          </w:p>
        </w:tc>
        <w:tc>
          <w:tcPr>
            <w:tcW w:w="619"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考查</w:t>
            </w:r>
          </w:p>
        </w:tc>
        <w:tc>
          <w:tcPr>
            <w:tcW w:w="951"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09" w:hRule="atLeast"/>
          <w:jc w:val="center"/>
        </w:trPr>
        <w:tc>
          <w:tcPr>
            <w:tcW w:w="1219"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1100000061</w:t>
            </w:r>
          </w:p>
        </w:tc>
        <w:tc>
          <w:tcPr>
            <w:tcW w:w="2528"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中国新文学名篇赏析Masterpiece Appreciation of Chinese New Literature</w:t>
            </w:r>
          </w:p>
        </w:tc>
        <w:tc>
          <w:tcPr>
            <w:tcW w:w="761"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32</w:t>
            </w:r>
          </w:p>
        </w:tc>
        <w:tc>
          <w:tcPr>
            <w:tcW w:w="681"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769"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769" w:type="dxa"/>
            <w:vAlign w:val="center"/>
          </w:tcPr>
          <w:p>
            <w:pPr>
              <w:jc w:val="center"/>
              <w:rPr>
                <w:color w:val="000000" w:themeColor="text1"/>
                <w:sz w:val="18"/>
                <w:szCs w:val="18"/>
                <w14:textFill>
                  <w14:solidFill>
                    <w14:schemeClr w14:val="tx1"/>
                  </w14:solidFill>
                </w14:textFill>
              </w:rPr>
            </w:pPr>
          </w:p>
        </w:tc>
        <w:tc>
          <w:tcPr>
            <w:tcW w:w="897"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文学院</w:t>
            </w:r>
          </w:p>
        </w:tc>
        <w:tc>
          <w:tcPr>
            <w:tcW w:w="619"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考查</w:t>
            </w:r>
          </w:p>
        </w:tc>
        <w:tc>
          <w:tcPr>
            <w:tcW w:w="951"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09" w:hRule="atLeast"/>
          <w:jc w:val="center"/>
        </w:trPr>
        <w:tc>
          <w:tcPr>
            <w:tcW w:w="1219"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0110000006</w:t>
            </w:r>
          </w:p>
        </w:tc>
        <w:tc>
          <w:tcPr>
            <w:tcW w:w="2528"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大学语文College Chinese</w:t>
            </w:r>
          </w:p>
        </w:tc>
        <w:tc>
          <w:tcPr>
            <w:tcW w:w="761"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32</w:t>
            </w:r>
          </w:p>
        </w:tc>
        <w:tc>
          <w:tcPr>
            <w:tcW w:w="681"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769"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769" w:type="dxa"/>
            <w:vAlign w:val="center"/>
          </w:tcPr>
          <w:p>
            <w:pPr>
              <w:jc w:val="center"/>
              <w:rPr>
                <w:color w:val="000000" w:themeColor="text1"/>
                <w:sz w:val="18"/>
                <w:szCs w:val="18"/>
                <w14:textFill>
                  <w14:solidFill>
                    <w14:schemeClr w14:val="tx1"/>
                  </w14:solidFill>
                </w14:textFill>
              </w:rPr>
            </w:pPr>
          </w:p>
        </w:tc>
        <w:tc>
          <w:tcPr>
            <w:tcW w:w="897"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文学院</w:t>
            </w:r>
          </w:p>
        </w:tc>
        <w:tc>
          <w:tcPr>
            <w:tcW w:w="619"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考查</w:t>
            </w:r>
          </w:p>
        </w:tc>
        <w:tc>
          <w:tcPr>
            <w:tcW w:w="951"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09" w:hRule="atLeast"/>
          <w:jc w:val="center"/>
        </w:trPr>
        <w:tc>
          <w:tcPr>
            <w:tcW w:w="1219" w:type="dxa"/>
            <w:tcBorders>
              <w:top w:val="single" w:color="auto" w:sz="4" w:space="0"/>
              <w:left w:val="single" w:color="auto" w:sz="12" w:space="0"/>
              <w:bottom w:val="single" w:color="auto" w:sz="4" w:space="0"/>
              <w:right w:val="single" w:color="auto" w:sz="4"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1100000062</w:t>
            </w:r>
          </w:p>
        </w:tc>
        <w:tc>
          <w:tcPr>
            <w:tcW w:w="2528"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君子礼仪与大学生形象塑造The Perfect Etiquette and Image-Building of College Students</w:t>
            </w:r>
          </w:p>
        </w:tc>
        <w:tc>
          <w:tcPr>
            <w:tcW w:w="76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32</w:t>
            </w:r>
          </w:p>
        </w:tc>
        <w:tc>
          <w:tcPr>
            <w:tcW w:w="68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76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76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14:textFill>
                  <w14:solidFill>
                    <w14:schemeClr w14:val="tx1"/>
                  </w14:solidFill>
                </w14:textFill>
              </w:rPr>
            </w:pPr>
          </w:p>
        </w:tc>
        <w:tc>
          <w:tcPr>
            <w:tcW w:w="89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教师教育学院</w:t>
            </w:r>
          </w:p>
        </w:tc>
        <w:tc>
          <w:tcPr>
            <w:tcW w:w="61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考查</w:t>
            </w:r>
          </w:p>
        </w:tc>
        <w:tc>
          <w:tcPr>
            <w:tcW w:w="951" w:type="dxa"/>
            <w:tcBorders>
              <w:top w:val="single" w:color="auto" w:sz="4" w:space="0"/>
              <w:left w:val="single" w:color="auto" w:sz="4" w:space="0"/>
              <w:bottom w:val="single" w:color="auto" w:sz="4" w:space="0"/>
              <w:right w:val="single" w:color="auto" w:sz="12" w:space="0"/>
            </w:tcBorders>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09" w:hRule="atLeast"/>
          <w:jc w:val="center"/>
        </w:trPr>
        <w:tc>
          <w:tcPr>
            <w:tcW w:w="1219" w:type="dxa"/>
            <w:tcBorders>
              <w:bottom w:val="single" w:color="auto" w:sz="12"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1100000063</w:t>
            </w:r>
          </w:p>
        </w:tc>
        <w:tc>
          <w:tcPr>
            <w:tcW w:w="2528" w:type="dxa"/>
            <w:tcBorders>
              <w:bottom w:val="single" w:color="auto" w:sz="12"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经典影视鉴赏与人格养成Classical Film Appreciation and Personality Cultivation</w:t>
            </w:r>
          </w:p>
        </w:tc>
        <w:tc>
          <w:tcPr>
            <w:tcW w:w="761" w:type="dxa"/>
            <w:tcBorders>
              <w:bottom w:val="single" w:color="auto" w:sz="12"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32</w:t>
            </w:r>
          </w:p>
        </w:tc>
        <w:tc>
          <w:tcPr>
            <w:tcW w:w="681" w:type="dxa"/>
            <w:tcBorders>
              <w:bottom w:val="single" w:color="auto" w:sz="12"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769" w:type="dxa"/>
            <w:tcBorders>
              <w:bottom w:val="single" w:color="auto" w:sz="12"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769" w:type="dxa"/>
            <w:tcBorders>
              <w:bottom w:val="single" w:color="auto" w:sz="12" w:space="0"/>
            </w:tcBorders>
            <w:vAlign w:val="center"/>
          </w:tcPr>
          <w:p>
            <w:pPr>
              <w:jc w:val="center"/>
              <w:rPr>
                <w:color w:val="000000" w:themeColor="text1"/>
                <w:sz w:val="18"/>
                <w:szCs w:val="18"/>
                <w14:textFill>
                  <w14:solidFill>
                    <w14:schemeClr w14:val="tx1"/>
                  </w14:solidFill>
                </w14:textFill>
              </w:rPr>
            </w:pPr>
          </w:p>
        </w:tc>
        <w:tc>
          <w:tcPr>
            <w:tcW w:w="897" w:type="dxa"/>
            <w:tcBorders>
              <w:bottom w:val="single" w:color="auto" w:sz="12"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文学院</w:t>
            </w:r>
          </w:p>
        </w:tc>
        <w:tc>
          <w:tcPr>
            <w:tcW w:w="619" w:type="dxa"/>
            <w:tcBorders>
              <w:bottom w:val="single" w:color="auto" w:sz="12"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考查</w:t>
            </w:r>
          </w:p>
        </w:tc>
        <w:tc>
          <w:tcPr>
            <w:tcW w:w="951" w:type="dxa"/>
            <w:tcBorders>
              <w:bottom w:val="single" w:color="auto" w:sz="12" w:space="0"/>
            </w:tcBorders>
            <w:vAlign w:val="center"/>
          </w:tcPr>
          <w:p>
            <w:pPr>
              <w:jc w:val="center"/>
              <w:rPr>
                <w:color w:val="000000" w:themeColor="text1"/>
                <w:sz w:val="18"/>
                <w:szCs w:val="18"/>
                <w14:textFill>
                  <w14:solidFill>
                    <w14:schemeClr w14:val="tx1"/>
                  </w14:solidFill>
                </w14:textFill>
              </w:rPr>
            </w:pPr>
          </w:p>
        </w:tc>
      </w:tr>
    </w:tbl>
    <w:p>
      <w:pPr>
        <w:spacing w:line="360" w:lineRule="exact"/>
        <w:ind w:firstLine="316" w:firstLineChars="150"/>
        <w:jc w:val="center"/>
        <w:rPr>
          <w:rFonts w:eastAsia="仿宋_GB2312"/>
          <w:b/>
          <w:color w:val="000000" w:themeColor="text1"/>
          <w:szCs w:val="21"/>
          <w14:textFill>
            <w14:solidFill>
              <w14:schemeClr w14:val="tx1"/>
            </w14:solidFill>
          </w14:textFill>
        </w:rPr>
      </w:pPr>
    </w:p>
    <w:p>
      <w:pPr>
        <w:spacing w:line="360" w:lineRule="exact"/>
        <w:ind w:firstLine="316" w:firstLineChars="150"/>
        <w:jc w:val="center"/>
        <w:rPr>
          <w:rFonts w:eastAsia="仿宋_GB2312"/>
          <w:b/>
          <w:color w:val="000000" w:themeColor="text1"/>
          <w:szCs w:val="21"/>
          <w14:textFill>
            <w14:solidFill>
              <w14:schemeClr w14:val="tx1"/>
            </w14:solidFill>
          </w14:textFill>
        </w:rPr>
      </w:pPr>
    </w:p>
    <w:p>
      <w:pPr>
        <w:spacing w:line="360" w:lineRule="exact"/>
        <w:ind w:firstLine="316" w:firstLineChars="150"/>
        <w:jc w:val="center"/>
        <w:rPr>
          <w:rFonts w:eastAsia="仿宋_GB2312"/>
          <w:b/>
          <w:color w:val="000000" w:themeColor="text1"/>
          <w:szCs w:val="21"/>
          <w14:textFill>
            <w14:solidFill>
              <w14:schemeClr w14:val="tx1"/>
            </w14:solidFill>
          </w14:textFill>
        </w:rPr>
      </w:pPr>
      <w:r>
        <w:rPr>
          <w:rFonts w:eastAsia="仿宋_GB2312"/>
          <w:b/>
          <w:color w:val="000000" w:themeColor="text1"/>
          <w:szCs w:val="21"/>
          <w14:textFill>
            <w14:solidFill>
              <w14:schemeClr w14:val="tx1"/>
            </w14:solidFill>
          </w14:textFill>
        </w:rPr>
        <w:t xml:space="preserve">     附表3  材料化学专业课程英汉名称对照表</w:t>
      </w:r>
    </w:p>
    <w:tbl>
      <w:tblPr>
        <w:tblStyle w:val="14"/>
        <w:tblW w:w="9072"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top w:val="single" w:color="auto" w:sz="12" w:space="0"/>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课程名称</w:t>
            </w:r>
          </w:p>
        </w:tc>
        <w:tc>
          <w:tcPr>
            <w:tcW w:w="5528" w:type="dxa"/>
            <w:tcBorders>
              <w:top w:val="single" w:color="auto" w:sz="12" w:space="0"/>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课程英文名称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马克思主义基本原理</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Fundamental Principles of Marxism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思想道德修养与法律基础</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Ideological Moral Cultivation and Law Basics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毛泽东思想和中国特色社会主义理论体系概论</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Introduction to Maoism and Chinese-featured </w:t>
            </w:r>
          </w:p>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Socialism Ideology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毛泽东思想和中国特色社会主义理论体系概论（实践）</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Introduction to Maoism and Chinese-featured Socialism Ideology(Practice Course)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中国近现代史纲要</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The Outline of Chinese Modern 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形式与政策</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Situation and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大学英语</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College 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大学生心理健康教育（非师范）</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University Student Psychologically Healthy Education(Non-Teacher-Training Orientated)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体育与健康</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fldChar w:fldCharType="begin"/>
            </w:r>
            <w:r>
              <w:instrText xml:space="preserve"> HYPERLINK "http://www.baidu.com/link?url=VcNST6cQx92oRmcusmUkLV75wDPZ2TieYlUEDPfPki86WOoKo00A1Gp5a8sSKsz8wSGJsm1T8wQ1Y3L2CTky-v7JJFOeh_akvv-UufZp5zpeWVB1Kc-11xu5k0mjLBww" </w:instrText>
            </w:r>
            <w:r>
              <w:fldChar w:fldCharType="separate"/>
            </w:r>
            <w:r>
              <w:rPr>
                <w:rFonts w:eastAsia="仿宋_GB2312"/>
                <w:color w:val="000000" w:themeColor="text1"/>
                <w:sz w:val="18"/>
                <w:szCs w:val="18"/>
                <w14:textFill>
                  <w14:solidFill>
                    <w14:schemeClr w14:val="tx1"/>
                  </w14:solidFill>
                </w14:textFill>
              </w:rPr>
              <w:t>Physical Education</w:t>
            </w:r>
            <w:r>
              <w:rPr>
                <w:rFonts w:eastAsia="仿宋_GB2312"/>
                <w:color w:val="000000" w:themeColor="text1"/>
                <w:sz w:val="18"/>
                <w:szCs w:val="18"/>
                <w14:textFill>
                  <w14:solidFill>
                    <w14:schemeClr w14:val="tx1"/>
                  </w14:solidFill>
                </w14:textFil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大学生职业发展与就业指导</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Career Development and Career Guidance for College Students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高等数学C</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Advanced Mathematics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计算机应用及办公自动化</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Computer Application and Office Automation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创新创业基础</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Introduction to Innovation and Entrepreneurship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国防教育</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National Defence Education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军事训练</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Military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大学英语类课程</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College English Course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国学经典类课程</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Chinese Classics Course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无机化学</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Inorgainc Chemistry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无机化学实验</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Inorganic Chemistry Experiment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分析化学</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Analytical Chemistry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分析化学实验</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Analytical Chemistry Experiment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有机化学</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Organic Chemistry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有机化学实验</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Organic Chemistry Experiment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物理化学（含结构化学）</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Physical Chemistry(</w:t>
            </w:r>
            <w:r>
              <w:fldChar w:fldCharType="begin"/>
            </w:r>
            <w:r>
              <w:instrText xml:space="preserve"> HYPERLINK "http://www.baidu.com/link?url=vEeooEzDA6Ou4CnOAOvCFHWeTGZZqDSAxMfvk_PQCrKEF4DwkbPdeLQgTmX9v5Mu8mBK1oVdQUQsI2MWUmMsMYvUxeIMkQ5Egq64tItNg-_kI0uXrimo2EBi5J0PW1od&amp;wd=&amp;eqid=dae0a32a00003d1b00000003595859f4" \t "_blank" </w:instrText>
            </w:r>
            <w:r>
              <w:fldChar w:fldCharType="separate"/>
            </w:r>
            <w:r>
              <w:rPr>
                <w:rFonts w:eastAsia="仿宋_GB2312"/>
                <w:color w:val="000000" w:themeColor="text1"/>
                <w:sz w:val="18"/>
                <w:szCs w:val="18"/>
                <w14:textFill>
                  <w14:solidFill>
                    <w14:schemeClr w14:val="tx1"/>
                  </w14:solidFill>
                </w14:textFill>
              </w:rPr>
              <w:t>Structural Chemistry</w:t>
            </w:r>
            <w:r>
              <w:rPr>
                <w:rFonts w:eastAsia="仿宋_GB2312"/>
                <w:color w:val="000000" w:themeColor="text1"/>
                <w:sz w:val="18"/>
                <w:szCs w:val="18"/>
                <w14:textFill>
                  <w14:solidFill>
                    <w14:schemeClr w14:val="tx1"/>
                  </w14:solidFill>
                </w14:textFill>
              </w:rPr>
              <w:fldChar w:fldCharType="end"/>
            </w:r>
            <w:r>
              <w:rPr>
                <w:rFonts w:eastAsia="仿宋_GB2312"/>
                <w:color w:val="000000" w:themeColor="text1"/>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物理化学实验</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Organic Chemistry Experiment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材料科学基础</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 xml:space="preserve"> Foundation of Materials Science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材料化学</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 xml:space="preserve"> Material Chemistry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 xml:space="preserve">高分子材料学 </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 xml:space="preserve"> Polymer Material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材料物理</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Physics of Materials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近代测试分析技术</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Modern Test and Analysis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材料综合与设计性实验</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Materials synthesis and design experiment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化工制图与</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Chemical Engineering Drawing and AutoCAD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化工原理</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Principle of Chemical Engineering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化工原理实验</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b/>
                <w:bCs/>
                <w:color w:val="000000" w:themeColor="text1"/>
                <w:sz w:val="18"/>
                <w:szCs w:val="18"/>
                <w14:textFill>
                  <w14:solidFill>
                    <w14:schemeClr w14:val="tx1"/>
                  </w14:solidFill>
                </w14:textFill>
              </w:rPr>
              <w:t> </w:t>
            </w:r>
            <w:r>
              <w:rPr>
                <w:rFonts w:eastAsia="仿宋_GB2312"/>
                <w:bCs/>
                <w:color w:val="000000" w:themeColor="text1"/>
                <w:sz w:val="18"/>
                <w:szCs w:val="18"/>
                <w14:textFill>
                  <w14:solidFill>
                    <w14:schemeClr w14:val="tx1"/>
                  </w14:solidFill>
                </w14:textFill>
              </w:rPr>
              <w:t>Experiment of </w:t>
            </w:r>
            <w:r>
              <w:rPr>
                <w:rFonts w:eastAsia="仿宋_GB2312"/>
                <w:b/>
                <w:bCs/>
                <w:color w:val="000000" w:themeColor="text1"/>
                <w:sz w:val="18"/>
                <w:szCs w:val="18"/>
                <w14:textFill>
                  <w14:solidFill>
                    <w14:schemeClr w14:val="tx1"/>
                  </w14:solidFill>
                </w14:textFill>
              </w:rPr>
              <w:t xml:space="preserve"> </w:t>
            </w:r>
            <w:r>
              <w:rPr>
                <w:rFonts w:eastAsia="仿宋_GB2312"/>
                <w:color w:val="000000" w:themeColor="text1"/>
                <w:sz w:val="18"/>
                <w:szCs w:val="18"/>
                <w14:textFill>
                  <w14:solidFill>
                    <w14:schemeClr w14:val="tx1"/>
                  </w14:solidFill>
                </w14:textFill>
              </w:rPr>
              <w:t>Principle of Chemical Engineering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专业认知与职业规划课程设计</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Professional Cognition and Career Planning Course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金工实习</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Metalworking Practice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材料市场调研与创业课程设计</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Material Market Research and entrepreneurship curriculum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材料创新训练课程设计</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Curriculum design of material innovation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化工课程设计</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Chemical course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专业见习</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Professional Internship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生产实习</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Production Practice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毕业论文（设计）</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Graduation thesis(design)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陶瓷材料工艺学</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Technology of ceramic materials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耐火材料工艺学</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Refractories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合成技术与方法</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Synthesis Techniques and Methods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无机非金属材料实验</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Technology of Inorganic Non-metalic Materials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bottom w:val="single" w:color="auto" w:sz="4"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高分子材料加工实验</w:t>
            </w:r>
          </w:p>
        </w:tc>
        <w:tc>
          <w:tcPr>
            <w:tcW w:w="5528" w:type="dxa"/>
            <w:tcBorders>
              <w:bottom w:val="single" w:color="auto" w:sz="4" w:space="0"/>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Polymer Material Processing Experiment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 w:hRule="atLeast"/>
        </w:trPr>
        <w:tc>
          <w:tcPr>
            <w:tcW w:w="3544" w:type="dxa"/>
            <w:tcBorders>
              <w:left w:val="single" w:color="auto" w:sz="12" w:space="0"/>
            </w:tcBorders>
            <w:shd w:val="clear" w:color="auto" w:fill="auto"/>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专业英语（无机材料）</w:t>
            </w:r>
          </w:p>
        </w:tc>
        <w:tc>
          <w:tcPr>
            <w:tcW w:w="5528" w:type="dxa"/>
            <w:tcBorders>
              <w:right w:val="single" w:color="auto" w:sz="12" w:space="0"/>
            </w:tcBorders>
            <w:shd w:val="clear" w:color="auto" w:fill="auto"/>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Professional English(</w:t>
            </w:r>
            <w:r>
              <w:fldChar w:fldCharType="begin"/>
            </w:r>
            <w:r>
              <w:instrText xml:space="preserve"> HYPERLINK "http://www.baidu.com/link?url=2ZhAfdmmCY-QxLw8haGj7OLtnLMaC4PjMzgMVt1RG1V5YCvqQfsn-HU5msI9hRMNa7TVYRBkN_MArpDoguD17GfLPSQqdNnYY2J5RnOCcQA7mHNI4LOxqKBmJUhWuUax&amp;wd=&amp;eqid=efacaf47000004d7000000035958578b" \t "_blank" </w:instrText>
            </w:r>
            <w:r>
              <w:fldChar w:fldCharType="separate"/>
            </w:r>
            <w:r>
              <w:rPr>
                <w:rFonts w:eastAsia="仿宋_GB2312"/>
                <w:color w:val="000000" w:themeColor="text1"/>
                <w:sz w:val="18"/>
                <w:szCs w:val="18"/>
                <w14:textFill>
                  <w14:solidFill>
                    <w14:schemeClr w14:val="tx1"/>
                  </w14:solidFill>
                </w14:textFill>
              </w:rPr>
              <w:t>Inorganic Material</w:t>
            </w:r>
            <w:r>
              <w:rPr>
                <w:rFonts w:eastAsia="仿宋_GB2312"/>
                <w:color w:val="000000" w:themeColor="text1"/>
                <w:sz w:val="18"/>
                <w:szCs w:val="18"/>
                <w14:textFill>
                  <w14:solidFill>
                    <w14:schemeClr w14:val="tx1"/>
                  </w14:solidFill>
                </w14:textFill>
              </w:rPr>
              <w:fldChar w:fldCharType="end"/>
            </w:r>
            <w:r>
              <w:rPr>
                <w:rFonts w:eastAsia="仿宋_GB2312"/>
                <w:color w:val="000000" w:themeColor="text1"/>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复合材料</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fldChar w:fldCharType="begin"/>
            </w:r>
            <w:r>
              <w:instrText xml:space="preserve"> HYPERLINK "http://www.baidu.com/link?url=bnJeT_Ql91f3A_kmrhXKT9QhW83_18kDNscTGMTMkvAF8ygx9sAjtmP6IkWTg__S3ObdCuW-CNDQvksjQ5bG8gA6I3t-JDsfJsBMEOwihrUbh5avWgdn9fPgsA0byyQm&amp;wd=&amp;eqid=9f207c6d000118300000000359585757" \t "_blank" </w:instrText>
            </w:r>
            <w:r>
              <w:fldChar w:fldCharType="separate"/>
            </w:r>
            <w:r>
              <w:rPr>
                <w:rFonts w:eastAsia="仿宋_GB2312"/>
                <w:color w:val="000000" w:themeColor="text1"/>
                <w:sz w:val="18"/>
                <w:szCs w:val="18"/>
                <w14:textFill>
                  <w14:solidFill>
                    <w14:schemeClr w14:val="tx1"/>
                  </w14:solidFill>
                </w14:textFill>
              </w:rPr>
              <w:t>Composite Material</w:t>
            </w:r>
            <w:r>
              <w:rPr>
                <w:rFonts w:eastAsia="仿宋_GB2312"/>
                <w:color w:val="000000" w:themeColor="text1"/>
                <w:sz w:val="18"/>
                <w:szCs w:val="18"/>
                <w14:textFill>
                  <w14:solidFill>
                    <w14:schemeClr w14:val="tx1"/>
                  </w14:solidFill>
                </w14:textFil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高分子材料加工工艺学</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Polymer Materials Processing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高分子材料实验</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Polymer Material Processing Experiment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 w:hRule="atLeast"/>
        </w:trPr>
        <w:tc>
          <w:tcPr>
            <w:tcW w:w="3544" w:type="dxa"/>
            <w:tcBorders>
              <w:left w:val="single" w:color="auto" w:sz="12" w:space="0"/>
            </w:tcBorders>
            <w:shd w:val="clear" w:color="auto" w:fill="auto"/>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无机非金属材料工学</w:t>
            </w:r>
          </w:p>
        </w:tc>
        <w:tc>
          <w:tcPr>
            <w:tcW w:w="5528" w:type="dxa"/>
            <w:tcBorders>
              <w:right w:val="single" w:color="auto" w:sz="12" w:space="0"/>
            </w:tcBorders>
            <w:shd w:val="clear" w:color="auto" w:fill="auto"/>
          </w:tcPr>
          <w:p>
            <w:pPr>
              <w:spacing w:line="276" w:lineRule="auto"/>
              <w:rPr>
                <w:rFonts w:eastAsia="仿宋_GB2312"/>
                <w:color w:val="000000" w:themeColor="text1"/>
                <w:sz w:val="18"/>
                <w:szCs w:val="18"/>
                <w14:textFill>
                  <w14:solidFill>
                    <w14:schemeClr w14:val="tx1"/>
                  </w14:solidFill>
                </w14:textFill>
              </w:rPr>
            </w:pPr>
            <w:r>
              <w:fldChar w:fldCharType="begin"/>
            </w:r>
            <w:r>
              <w:instrText xml:space="preserve"> HYPERLINK "http://www.baidu.com/link?url=Foukmh_0S6mo5FgRbDyZggq9L3Osw3axoihAKKKKwM3bemHQ64AZyrE8C1UJ9z2CjvVseW-T0mUVkFAStsedNrPwTcHgCFg2-YwstL5qS6sXHevO7qOcy9jTU46Qc1Hfm673yVhfX2Taj7PirKP4zR7-uKsPim01P-uvIR1hYQ_&amp;wd=&amp;eqid=ff5aebd40000fe5a00000003595856f9" \t "_blank" </w:instrText>
            </w:r>
            <w:r>
              <w:fldChar w:fldCharType="separate"/>
            </w:r>
            <w:r>
              <w:rPr>
                <w:rFonts w:eastAsia="仿宋_GB2312"/>
                <w:color w:val="000000" w:themeColor="text1"/>
                <w:sz w:val="18"/>
                <w:szCs w:val="18"/>
                <w14:textFill>
                  <w14:solidFill>
                    <w14:schemeClr w14:val="tx1"/>
                  </w14:solidFill>
                </w14:textFill>
              </w:rPr>
              <w:t>Inorganic Non-metallic Materials Engineering</w:t>
            </w:r>
            <w:r>
              <w:rPr>
                <w:rFonts w:eastAsia="仿宋_GB2312"/>
                <w:color w:val="000000" w:themeColor="text1"/>
                <w:sz w:val="18"/>
                <w:szCs w:val="18"/>
                <w14:textFill>
                  <w14:solidFill>
                    <w14:schemeClr w14:val="tx1"/>
                  </w14:solidFill>
                </w14:textFil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无机非金属材料工学实验</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Engineering Experiment of Inorganic Nonmetallic Materials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专业英语（高分子材料）</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Professional English(Polymer Material)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纳米材料的制备与应用</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Synthesis and Applications of Nanomaterials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无机粉体材料与实验</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Inorganic Powder Materials and Experiment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化工设计</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Chemical Engineering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化工安全与环保</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Chemical Safety and Environmental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金属材料学与实验</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Metal Materials and Experiment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工程力学</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Engineering Mechanics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环境材料</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Environmental Materials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能源材料</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Energy Materials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化工设备</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Chemical Equipments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材料加工原理</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Material Processing Principle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大学物理E</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College Physics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线性代数</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Linear Algebra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概率与数理统计</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Probability and Mathematical Statistics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高分子化学</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Polymer Chemistry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电工电子基础</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Fundamentals of Electrical and Electronic Engineering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工程经济与项目管理</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Engineering Economy and Project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文献检索与毕业设计指导</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Literature Search and Graduation Design Guidance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544" w:type="dxa"/>
            <w:tcBorders>
              <w:lef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专利与项目申报指导</w:t>
            </w:r>
          </w:p>
        </w:tc>
        <w:tc>
          <w:tcPr>
            <w:tcW w:w="5528" w:type="dxa"/>
            <w:tcBorders>
              <w:right w:val="single" w:color="auto" w:sz="12" w:space="0"/>
            </w:tcBorders>
            <w:shd w:val="clear" w:color="auto" w:fill="auto"/>
            <w:vAlign w:val="center"/>
          </w:tcPr>
          <w:p>
            <w:pPr>
              <w:spacing w:line="276" w:lineRule="auto"/>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Guidance of Patents and Projects Application</w:t>
            </w:r>
          </w:p>
        </w:tc>
      </w:tr>
    </w:tbl>
    <w:p>
      <w:pPr>
        <w:ind w:left="-424" w:leftChars="-202"/>
        <w:rPr>
          <w:color w:val="000000" w:themeColor="text1"/>
          <w14:textFill>
            <w14:solidFill>
              <w14:schemeClr w14:val="tx1"/>
            </w14:solidFill>
          </w14:textFill>
        </w:rPr>
      </w:pPr>
    </w:p>
    <w:p>
      <w:pPr>
        <w:tabs>
          <w:tab w:val="left" w:pos="8460"/>
        </w:tabs>
        <w:rPr>
          <w:color w:val="000000" w:themeColor="text1"/>
          <w:sz w:val="18"/>
          <w:szCs w:val="18"/>
          <w14:textFill>
            <w14:solidFill>
              <w14:schemeClr w14:val="tx1"/>
            </w14:solidFill>
          </w14:textFill>
        </w:rPr>
      </w:pPr>
    </w:p>
    <w:sectPr>
      <w:headerReference r:id="rId3" w:type="default"/>
      <w:footerReference r:id="rId4" w:type="default"/>
      <w:footerReference r:id="rId5"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19</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14975"/>
    <w:multiLevelType w:val="singleLevel"/>
    <w:tmpl w:val="04A14975"/>
    <w:lvl w:ilvl="0" w:tentative="0">
      <w:start w:val="2"/>
      <w:numFmt w:val="japaneseCounting"/>
      <w:pStyle w:val="61"/>
      <w:lvlText w:val="%1、"/>
      <w:lvlJc w:val="left"/>
      <w:pPr>
        <w:tabs>
          <w:tab w:val="left" w:pos="1140"/>
        </w:tabs>
        <w:ind w:left="1140" w:hanging="720"/>
      </w:pPr>
      <w:rPr>
        <w:rFonts w:hint="eastAsia" w:ascii="宋体" w:hAnsi="Times New Roman" w:eastAsia="宋体"/>
        <w:sz w:val="21"/>
      </w:rPr>
    </w:lvl>
  </w:abstractNum>
  <w:abstractNum w:abstractNumId="1">
    <w:nsid w:val="595B5FF2"/>
    <w:multiLevelType w:val="singleLevel"/>
    <w:tmpl w:val="595B5FF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D7F"/>
    <w:rsid w:val="000026F7"/>
    <w:rsid w:val="00004F37"/>
    <w:rsid w:val="00006A47"/>
    <w:rsid w:val="000134A0"/>
    <w:rsid w:val="000136CF"/>
    <w:rsid w:val="00024B7F"/>
    <w:rsid w:val="00031C68"/>
    <w:rsid w:val="000328B3"/>
    <w:rsid w:val="0003496E"/>
    <w:rsid w:val="000414EF"/>
    <w:rsid w:val="00053396"/>
    <w:rsid w:val="000747AD"/>
    <w:rsid w:val="00076A52"/>
    <w:rsid w:val="00080287"/>
    <w:rsid w:val="00084702"/>
    <w:rsid w:val="00090858"/>
    <w:rsid w:val="000917D2"/>
    <w:rsid w:val="00091F1E"/>
    <w:rsid w:val="000922A2"/>
    <w:rsid w:val="0009521D"/>
    <w:rsid w:val="0009794A"/>
    <w:rsid w:val="000A023D"/>
    <w:rsid w:val="000A6F00"/>
    <w:rsid w:val="000C4065"/>
    <w:rsid w:val="000C598D"/>
    <w:rsid w:val="000C6313"/>
    <w:rsid w:val="000D3840"/>
    <w:rsid w:val="000D7367"/>
    <w:rsid w:val="000F411B"/>
    <w:rsid w:val="001074DF"/>
    <w:rsid w:val="00111DD1"/>
    <w:rsid w:val="00113C81"/>
    <w:rsid w:val="001154FE"/>
    <w:rsid w:val="00121081"/>
    <w:rsid w:val="001304FD"/>
    <w:rsid w:val="0013054F"/>
    <w:rsid w:val="00136E90"/>
    <w:rsid w:val="001371C1"/>
    <w:rsid w:val="00141C54"/>
    <w:rsid w:val="00143F97"/>
    <w:rsid w:val="00147980"/>
    <w:rsid w:val="001531D9"/>
    <w:rsid w:val="0015459B"/>
    <w:rsid w:val="001633D9"/>
    <w:rsid w:val="001664CC"/>
    <w:rsid w:val="00177048"/>
    <w:rsid w:val="00191FEA"/>
    <w:rsid w:val="00194E0A"/>
    <w:rsid w:val="00195BDE"/>
    <w:rsid w:val="001A44CC"/>
    <w:rsid w:val="001A7119"/>
    <w:rsid w:val="001A7C4D"/>
    <w:rsid w:val="001B3324"/>
    <w:rsid w:val="001B7ABD"/>
    <w:rsid w:val="001C02D7"/>
    <w:rsid w:val="001C170C"/>
    <w:rsid w:val="001C34E8"/>
    <w:rsid w:val="001C75FE"/>
    <w:rsid w:val="001C7672"/>
    <w:rsid w:val="001D7CBA"/>
    <w:rsid w:val="001E25E0"/>
    <w:rsid w:val="001F196B"/>
    <w:rsid w:val="001F3CF6"/>
    <w:rsid w:val="001F7629"/>
    <w:rsid w:val="00204E75"/>
    <w:rsid w:val="00211266"/>
    <w:rsid w:val="00212B43"/>
    <w:rsid w:val="00213317"/>
    <w:rsid w:val="002144DD"/>
    <w:rsid w:val="0022339A"/>
    <w:rsid w:val="00223F92"/>
    <w:rsid w:val="002255BE"/>
    <w:rsid w:val="002278E5"/>
    <w:rsid w:val="002305C5"/>
    <w:rsid w:val="0023135E"/>
    <w:rsid w:val="00232D07"/>
    <w:rsid w:val="00240B96"/>
    <w:rsid w:val="00242095"/>
    <w:rsid w:val="00264D0D"/>
    <w:rsid w:val="00275561"/>
    <w:rsid w:val="00275AF2"/>
    <w:rsid w:val="00282458"/>
    <w:rsid w:val="00283060"/>
    <w:rsid w:val="002A1D61"/>
    <w:rsid w:val="002A5399"/>
    <w:rsid w:val="002A78BD"/>
    <w:rsid w:val="002B1347"/>
    <w:rsid w:val="002B79FA"/>
    <w:rsid w:val="002C0793"/>
    <w:rsid w:val="002C283F"/>
    <w:rsid w:val="002C5464"/>
    <w:rsid w:val="002C7B71"/>
    <w:rsid w:val="002D125E"/>
    <w:rsid w:val="002D6476"/>
    <w:rsid w:val="002D69B0"/>
    <w:rsid w:val="002E2AE4"/>
    <w:rsid w:val="002E7A09"/>
    <w:rsid w:val="002F16A9"/>
    <w:rsid w:val="002F2FF6"/>
    <w:rsid w:val="00301D05"/>
    <w:rsid w:val="0030438A"/>
    <w:rsid w:val="00306DD5"/>
    <w:rsid w:val="003125F4"/>
    <w:rsid w:val="00313062"/>
    <w:rsid w:val="00326654"/>
    <w:rsid w:val="00340F6A"/>
    <w:rsid w:val="00341F78"/>
    <w:rsid w:val="00351F9A"/>
    <w:rsid w:val="00352FD9"/>
    <w:rsid w:val="00363EF1"/>
    <w:rsid w:val="003642D9"/>
    <w:rsid w:val="003749D4"/>
    <w:rsid w:val="003769AF"/>
    <w:rsid w:val="00376A01"/>
    <w:rsid w:val="00391D8F"/>
    <w:rsid w:val="00392A30"/>
    <w:rsid w:val="003971E2"/>
    <w:rsid w:val="003A59CF"/>
    <w:rsid w:val="003A6525"/>
    <w:rsid w:val="003A6774"/>
    <w:rsid w:val="003B1C07"/>
    <w:rsid w:val="003B302C"/>
    <w:rsid w:val="003B69EC"/>
    <w:rsid w:val="003C1018"/>
    <w:rsid w:val="003C477F"/>
    <w:rsid w:val="003C56E7"/>
    <w:rsid w:val="003E1690"/>
    <w:rsid w:val="003E1D26"/>
    <w:rsid w:val="003E2063"/>
    <w:rsid w:val="003E3E86"/>
    <w:rsid w:val="003E4B0F"/>
    <w:rsid w:val="003E719F"/>
    <w:rsid w:val="003F077A"/>
    <w:rsid w:val="00411D5B"/>
    <w:rsid w:val="00414D41"/>
    <w:rsid w:val="004163F5"/>
    <w:rsid w:val="00427BEE"/>
    <w:rsid w:val="00440375"/>
    <w:rsid w:val="00447AED"/>
    <w:rsid w:val="00447FAD"/>
    <w:rsid w:val="00452778"/>
    <w:rsid w:val="00452E7C"/>
    <w:rsid w:val="00454D02"/>
    <w:rsid w:val="00467209"/>
    <w:rsid w:val="00471BE5"/>
    <w:rsid w:val="0047202C"/>
    <w:rsid w:val="004762F8"/>
    <w:rsid w:val="00490389"/>
    <w:rsid w:val="00490F96"/>
    <w:rsid w:val="00492927"/>
    <w:rsid w:val="0049582C"/>
    <w:rsid w:val="004C24CE"/>
    <w:rsid w:val="004C3F79"/>
    <w:rsid w:val="004C47DF"/>
    <w:rsid w:val="004D35D9"/>
    <w:rsid w:val="004D7866"/>
    <w:rsid w:val="004F150E"/>
    <w:rsid w:val="004F2457"/>
    <w:rsid w:val="004F412A"/>
    <w:rsid w:val="004F7264"/>
    <w:rsid w:val="005162BA"/>
    <w:rsid w:val="00517801"/>
    <w:rsid w:val="00517EEC"/>
    <w:rsid w:val="00522E5A"/>
    <w:rsid w:val="0053436B"/>
    <w:rsid w:val="005371C6"/>
    <w:rsid w:val="00540CD4"/>
    <w:rsid w:val="0054352A"/>
    <w:rsid w:val="00553E64"/>
    <w:rsid w:val="00560067"/>
    <w:rsid w:val="00564BED"/>
    <w:rsid w:val="0056513C"/>
    <w:rsid w:val="00567081"/>
    <w:rsid w:val="005701B0"/>
    <w:rsid w:val="0057271B"/>
    <w:rsid w:val="00572A91"/>
    <w:rsid w:val="00580E17"/>
    <w:rsid w:val="00590415"/>
    <w:rsid w:val="005953F6"/>
    <w:rsid w:val="005A03D7"/>
    <w:rsid w:val="005A3E0B"/>
    <w:rsid w:val="005A4F56"/>
    <w:rsid w:val="005B081B"/>
    <w:rsid w:val="005B1266"/>
    <w:rsid w:val="005B438D"/>
    <w:rsid w:val="005B4BC5"/>
    <w:rsid w:val="005C25CB"/>
    <w:rsid w:val="005C392B"/>
    <w:rsid w:val="005D14EC"/>
    <w:rsid w:val="005E4C2B"/>
    <w:rsid w:val="005F65DD"/>
    <w:rsid w:val="005F7103"/>
    <w:rsid w:val="005F7CAF"/>
    <w:rsid w:val="0060265D"/>
    <w:rsid w:val="0061016B"/>
    <w:rsid w:val="00611B12"/>
    <w:rsid w:val="00612DEC"/>
    <w:rsid w:val="00613072"/>
    <w:rsid w:val="006155AD"/>
    <w:rsid w:val="0061595A"/>
    <w:rsid w:val="00626C7D"/>
    <w:rsid w:val="00627DB3"/>
    <w:rsid w:val="00630B91"/>
    <w:rsid w:val="006317F6"/>
    <w:rsid w:val="00633448"/>
    <w:rsid w:val="006374FC"/>
    <w:rsid w:val="0065398A"/>
    <w:rsid w:val="00656A21"/>
    <w:rsid w:val="00657D56"/>
    <w:rsid w:val="00664B91"/>
    <w:rsid w:val="00672967"/>
    <w:rsid w:val="00675494"/>
    <w:rsid w:val="00676E72"/>
    <w:rsid w:val="00681245"/>
    <w:rsid w:val="00682E0A"/>
    <w:rsid w:val="00683D5A"/>
    <w:rsid w:val="006840FB"/>
    <w:rsid w:val="00686A08"/>
    <w:rsid w:val="00687850"/>
    <w:rsid w:val="00692EEC"/>
    <w:rsid w:val="006953CF"/>
    <w:rsid w:val="006A023A"/>
    <w:rsid w:val="006A701C"/>
    <w:rsid w:val="006A785A"/>
    <w:rsid w:val="006B4E32"/>
    <w:rsid w:val="006C1388"/>
    <w:rsid w:val="006C36A9"/>
    <w:rsid w:val="006D11C0"/>
    <w:rsid w:val="006E0B13"/>
    <w:rsid w:val="006E249D"/>
    <w:rsid w:val="006E276E"/>
    <w:rsid w:val="006E4DA5"/>
    <w:rsid w:val="006E5F54"/>
    <w:rsid w:val="007002F5"/>
    <w:rsid w:val="00705FB8"/>
    <w:rsid w:val="00713A5F"/>
    <w:rsid w:val="00714499"/>
    <w:rsid w:val="007213E0"/>
    <w:rsid w:val="00726700"/>
    <w:rsid w:val="007421BB"/>
    <w:rsid w:val="0074716C"/>
    <w:rsid w:val="007472B1"/>
    <w:rsid w:val="0075342E"/>
    <w:rsid w:val="00754F8C"/>
    <w:rsid w:val="007577E2"/>
    <w:rsid w:val="00765580"/>
    <w:rsid w:val="00767512"/>
    <w:rsid w:val="007722E1"/>
    <w:rsid w:val="007739F2"/>
    <w:rsid w:val="00774C0D"/>
    <w:rsid w:val="007771AA"/>
    <w:rsid w:val="0078409C"/>
    <w:rsid w:val="0078531E"/>
    <w:rsid w:val="00786464"/>
    <w:rsid w:val="007A03FB"/>
    <w:rsid w:val="007A1446"/>
    <w:rsid w:val="007A3D64"/>
    <w:rsid w:val="007A4587"/>
    <w:rsid w:val="007C09FA"/>
    <w:rsid w:val="007C12B3"/>
    <w:rsid w:val="007C3731"/>
    <w:rsid w:val="007C3BA2"/>
    <w:rsid w:val="007C45AE"/>
    <w:rsid w:val="007D34DD"/>
    <w:rsid w:val="007D632D"/>
    <w:rsid w:val="007D65F8"/>
    <w:rsid w:val="007D6A3C"/>
    <w:rsid w:val="007E2863"/>
    <w:rsid w:val="007E565D"/>
    <w:rsid w:val="00805183"/>
    <w:rsid w:val="0081299E"/>
    <w:rsid w:val="00814F9A"/>
    <w:rsid w:val="00815D7F"/>
    <w:rsid w:val="00817670"/>
    <w:rsid w:val="00822972"/>
    <w:rsid w:val="0082672F"/>
    <w:rsid w:val="008277A4"/>
    <w:rsid w:val="00836BE0"/>
    <w:rsid w:val="00853677"/>
    <w:rsid w:val="0085380E"/>
    <w:rsid w:val="008564E3"/>
    <w:rsid w:val="0085734C"/>
    <w:rsid w:val="008577C6"/>
    <w:rsid w:val="00861634"/>
    <w:rsid w:val="008763A9"/>
    <w:rsid w:val="00882E62"/>
    <w:rsid w:val="008838A3"/>
    <w:rsid w:val="00890EB7"/>
    <w:rsid w:val="008918D5"/>
    <w:rsid w:val="00895188"/>
    <w:rsid w:val="008A231F"/>
    <w:rsid w:val="008A62C3"/>
    <w:rsid w:val="008C0C27"/>
    <w:rsid w:val="008D0835"/>
    <w:rsid w:val="008E3BA1"/>
    <w:rsid w:val="008E4207"/>
    <w:rsid w:val="008F02FB"/>
    <w:rsid w:val="008F1783"/>
    <w:rsid w:val="009001BA"/>
    <w:rsid w:val="009028A6"/>
    <w:rsid w:val="0090536E"/>
    <w:rsid w:val="00906BCF"/>
    <w:rsid w:val="0091288E"/>
    <w:rsid w:val="009419DA"/>
    <w:rsid w:val="00945795"/>
    <w:rsid w:val="009509EA"/>
    <w:rsid w:val="00954CFA"/>
    <w:rsid w:val="0095579F"/>
    <w:rsid w:val="009618D4"/>
    <w:rsid w:val="00961F79"/>
    <w:rsid w:val="00963734"/>
    <w:rsid w:val="00970D88"/>
    <w:rsid w:val="00974A3F"/>
    <w:rsid w:val="00982547"/>
    <w:rsid w:val="0098346E"/>
    <w:rsid w:val="00983C8E"/>
    <w:rsid w:val="00984C0E"/>
    <w:rsid w:val="00992D90"/>
    <w:rsid w:val="00994FC4"/>
    <w:rsid w:val="009A1471"/>
    <w:rsid w:val="009A515C"/>
    <w:rsid w:val="009A51E8"/>
    <w:rsid w:val="009A5A22"/>
    <w:rsid w:val="009A5BA4"/>
    <w:rsid w:val="009A7DB3"/>
    <w:rsid w:val="009B062F"/>
    <w:rsid w:val="009B0B1E"/>
    <w:rsid w:val="009B1CA2"/>
    <w:rsid w:val="009B2490"/>
    <w:rsid w:val="009D4B57"/>
    <w:rsid w:val="009D5550"/>
    <w:rsid w:val="009E293D"/>
    <w:rsid w:val="009F0CEA"/>
    <w:rsid w:val="009F3DA4"/>
    <w:rsid w:val="009F58E8"/>
    <w:rsid w:val="009F7F9F"/>
    <w:rsid w:val="00A10F65"/>
    <w:rsid w:val="00A17E73"/>
    <w:rsid w:val="00A27F29"/>
    <w:rsid w:val="00A32454"/>
    <w:rsid w:val="00A355BF"/>
    <w:rsid w:val="00A41EB2"/>
    <w:rsid w:val="00A43207"/>
    <w:rsid w:val="00A53853"/>
    <w:rsid w:val="00A64427"/>
    <w:rsid w:val="00A81879"/>
    <w:rsid w:val="00A9483F"/>
    <w:rsid w:val="00AA17A1"/>
    <w:rsid w:val="00AA196D"/>
    <w:rsid w:val="00AA340A"/>
    <w:rsid w:val="00AA3B03"/>
    <w:rsid w:val="00AA6CB5"/>
    <w:rsid w:val="00AB32D0"/>
    <w:rsid w:val="00AC124F"/>
    <w:rsid w:val="00AC2E8A"/>
    <w:rsid w:val="00AD159D"/>
    <w:rsid w:val="00AD3704"/>
    <w:rsid w:val="00AD3DE6"/>
    <w:rsid w:val="00AE18B1"/>
    <w:rsid w:val="00B010EE"/>
    <w:rsid w:val="00B11E1F"/>
    <w:rsid w:val="00B11F5D"/>
    <w:rsid w:val="00B13AE4"/>
    <w:rsid w:val="00B16EF4"/>
    <w:rsid w:val="00B178C3"/>
    <w:rsid w:val="00B2230B"/>
    <w:rsid w:val="00B22514"/>
    <w:rsid w:val="00B27162"/>
    <w:rsid w:val="00B30F77"/>
    <w:rsid w:val="00B420D0"/>
    <w:rsid w:val="00B52BDF"/>
    <w:rsid w:val="00B55562"/>
    <w:rsid w:val="00B653D1"/>
    <w:rsid w:val="00B65DE2"/>
    <w:rsid w:val="00B66EFC"/>
    <w:rsid w:val="00B67785"/>
    <w:rsid w:val="00B70C71"/>
    <w:rsid w:val="00B8453B"/>
    <w:rsid w:val="00B87975"/>
    <w:rsid w:val="00BA19AC"/>
    <w:rsid w:val="00BB6C52"/>
    <w:rsid w:val="00BC1353"/>
    <w:rsid w:val="00BC16A7"/>
    <w:rsid w:val="00BC47BE"/>
    <w:rsid w:val="00BD7F51"/>
    <w:rsid w:val="00BE2FB2"/>
    <w:rsid w:val="00BE3056"/>
    <w:rsid w:val="00BE65F8"/>
    <w:rsid w:val="00BE7015"/>
    <w:rsid w:val="00BE78F1"/>
    <w:rsid w:val="00BF569C"/>
    <w:rsid w:val="00C040F1"/>
    <w:rsid w:val="00C04BD8"/>
    <w:rsid w:val="00C061BB"/>
    <w:rsid w:val="00C121C1"/>
    <w:rsid w:val="00C127DA"/>
    <w:rsid w:val="00C170EA"/>
    <w:rsid w:val="00C17B07"/>
    <w:rsid w:val="00C22702"/>
    <w:rsid w:val="00C24721"/>
    <w:rsid w:val="00C32148"/>
    <w:rsid w:val="00C336EC"/>
    <w:rsid w:val="00C33D35"/>
    <w:rsid w:val="00C40AA3"/>
    <w:rsid w:val="00C450CA"/>
    <w:rsid w:val="00C454AA"/>
    <w:rsid w:val="00C5312C"/>
    <w:rsid w:val="00C5513E"/>
    <w:rsid w:val="00C600CD"/>
    <w:rsid w:val="00C63164"/>
    <w:rsid w:val="00C63210"/>
    <w:rsid w:val="00C668FD"/>
    <w:rsid w:val="00C67D28"/>
    <w:rsid w:val="00C82CB6"/>
    <w:rsid w:val="00C851B9"/>
    <w:rsid w:val="00C87B2A"/>
    <w:rsid w:val="00C94827"/>
    <w:rsid w:val="00CB6CF7"/>
    <w:rsid w:val="00CB71D6"/>
    <w:rsid w:val="00CC7CFB"/>
    <w:rsid w:val="00CD3F42"/>
    <w:rsid w:val="00CE16A0"/>
    <w:rsid w:val="00CE3028"/>
    <w:rsid w:val="00CF4615"/>
    <w:rsid w:val="00D04019"/>
    <w:rsid w:val="00D043A8"/>
    <w:rsid w:val="00D10A6E"/>
    <w:rsid w:val="00D152E3"/>
    <w:rsid w:val="00D21698"/>
    <w:rsid w:val="00D30F28"/>
    <w:rsid w:val="00D41DAC"/>
    <w:rsid w:val="00D42623"/>
    <w:rsid w:val="00D43312"/>
    <w:rsid w:val="00D46079"/>
    <w:rsid w:val="00D53682"/>
    <w:rsid w:val="00D53B95"/>
    <w:rsid w:val="00D55D16"/>
    <w:rsid w:val="00D56E6D"/>
    <w:rsid w:val="00D64959"/>
    <w:rsid w:val="00D65385"/>
    <w:rsid w:val="00D65FF3"/>
    <w:rsid w:val="00D71DEA"/>
    <w:rsid w:val="00D72E85"/>
    <w:rsid w:val="00D737D9"/>
    <w:rsid w:val="00D76F30"/>
    <w:rsid w:val="00D842D3"/>
    <w:rsid w:val="00D87046"/>
    <w:rsid w:val="00D8705D"/>
    <w:rsid w:val="00D908A0"/>
    <w:rsid w:val="00D91D76"/>
    <w:rsid w:val="00DA0723"/>
    <w:rsid w:val="00DA1144"/>
    <w:rsid w:val="00DA15DC"/>
    <w:rsid w:val="00DA553B"/>
    <w:rsid w:val="00DA7212"/>
    <w:rsid w:val="00DB0B45"/>
    <w:rsid w:val="00DB2161"/>
    <w:rsid w:val="00DB349E"/>
    <w:rsid w:val="00DB55E8"/>
    <w:rsid w:val="00DC3222"/>
    <w:rsid w:val="00DD5B1B"/>
    <w:rsid w:val="00DE4DBA"/>
    <w:rsid w:val="00DF0D76"/>
    <w:rsid w:val="00DF1300"/>
    <w:rsid w:val="00DF445B"/>
    <w:rsid w:val="00E11D9C"/>
    <w:rsid w:val="00E21E8B"/>
    <w:rsid w:val="00E25137"/>
    <w:rsid w:val="00E32DAE"/>
    <w:rsid w:val="00E3314B"/>
    <w:rsid w:val="00E341F5"/>
    <w:rsid w:val="00E370EC"/>
    <w:rsid w:val="00E37D51"/>
    <w:rsid w:val="00E42692"/>
    <w:rsid w:val="00E53153"/>
    <w:rsid w:val="00E53880"/>
    <w:rsid w:val="00E62D22"/>
    <w:rsid w:val="00E63291"/>
    <w:rsid w:val="00E6632E"/>
    <w:rsid w:val="00E75711"/>
    <w:rsid w:val="00E77EC9"/>
    <w:rsid w:val="00E82645"/>
    <w:rsid w:val="00E829E9"/>
    <w:rsid w:val="00E831E9"/>
    <w:rsid w:val="00E86F38"/>
    <w:rsid w:val="00E93AF6"/>
    <w:rsid w:val="00E974A9"/>
    <w:rsid w:val="00E97F0C"/>
    <w:rsid w:val="00EA04AB"/>
    <w:rsid w:val="00EA0BD3"/>
    <w:rsid w:val="00EA121E"/>
    <w:rsid w:val="00EA333C"/>
    <w:rsid w:val="00EA4BF2"/>
    <w:rsid w:val="00EA53DB"/>
    <w:rsid w:val="00EC1B28"/>
    <w:rsid w:val="00EC1E7F"/>
    <w:rsid w:val="00EC2AAC"/>
    <w:rsid w:val="00EC2FFF"/>
    <w:rsid w:val="00EC6D4C"/>
    <w:rsid w:val="00ED48AD"/>
    <w:rsid w:val="00ED718B"/>
    <w:rsid w:val="00EF0B32"/>
    <w:rsid w:val="00EF2E7A"/>
    <w:rsid w:val="00F03DAD"/>
    <w:rsid w:val="00F05B31"/>
    <w:rsid w:val="00F06D6D"/>
    <w:rsid w:val="00F1361F"/>
    <w:rsid w:val="00F1398E"/>
    <w:rsid w:val="00F177FC"/>
    <w:rsid w:val="00F24EDD"/>
    <w:rsid w:val="00F3504B"/>
    <w:rsid w:val="00F41A50"/>
    <w:rsid w:val="00F4427B"/>
    <w:rsid w:val="00F45C4C"/>
    <w:rsid w:val="00F679BA"/>
    <w:rsid w:val="00F72091"/>
    <w:rsid w:val="00F74B0D"/>
    <w:rsid w:val="00F75B67"/>
    <w:rsid w:val="00F85FC7"/>
    <w:rsid w:val="00F93E58"/>
    <w:rsid w:val="00FA1B67"/>
    <w:rsid w:val="00FA4F17"/>
    <w:rsid w:val="00FA5FEC"/>
    <w:rsid w:val="00FB2DA1"/>
    <w:rsid w:val="00FB34BA"/>
    <w:rsid w:val="00FB5BF7"/>
    <w:rsid w:val="00FC5089"/>
    <w:rsid w:val="00FC6C6B"/>
    <w:rsid w:val="00FE329C"/>
    <w:rsid w:val="00FE3404"/>
    <w:rsid w:val="0F654476"/>
    <w:rsid w:val="13CA7B96"/>
    <w:rsid w:val="16600EAF"/>
    <w:rsid w:val="1C3F4EA4"/>
    <w:rsid w:val="1F007AEC"/>
    <w:rsid w:val="329B24B1"/>
    <w:rsid w:val="33922CCA"/>
    <w:rsid w:val="36B81BFE"/>
    <w:rsid w:val="402D3EC8"/>
    <w:rsid w:val="43E67FC0"/>
    <w:rsid w:val="4DD24244"/>
    <w:rsid w:val="51832E56"/>
    <w:rsid w:val="51F53478"/>
    <w:rsid w:val="5C96158A"/>
    <w:rsid w:val="62822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iPriority w:val="0"/>
    <w:rPr>
      <w:b/>
      <w:bCs/>
    </w:rPr>
  </w:style>
  <w:style w:type="paragraph" w:styleId="3">
    <w:name w:val="annotation text"/>
    <w:basedOn w:val="1"/>
    <w:link w:val="27"/>
    <w:qFormat/>
    <w:uiPriority w:val="0"/>
    <w:pPr>
      <w:jc w:val="left"/>
    </w:pPr>
  </w:style>
  <w:style w:type="paragraph" w:styleId="4">
    <w:name w:val="Body Text"/>
    <w:basedOn w:val="1"/>
    <w:qFormat/>
    <w:uiPriority w:val="0"/>
    <w:pPr>
      <w:spacing w:after="120"/>
    </w:pPr>
  </w:style>
  <w:style w:type="paragraph" w:styleId="5">
    <w:name w:val="Balloon Text"/>
    <w:basedOn w:val="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adjustRightInd w:val="0"/>
      <w:snapToGrid w:val="0"/>
      <w:spacing w:line="140" w:lineRule="exact"/>
    </w:pPr>
    <w:rPr>
      <w:snapToGrid w:val="0"/>
      <w:kern w:val="0"/>
      <w:sz w:val="15"/>
      <w:szCs w:val="18"/>
    </w:rPr>
  </w:style>
  <w:style w:type="paragraph" w:styleId="9">
    <w:name w:val="Title"/>
    <w:basedOn w:val="1"/>
    <w:next w:val="1"/>
    <w:link w:val="23"/>
    <w:qFormat/>
    <w:uiPriority w:val="0"/>
    <w:pPr>
      <w:spacing w:before="240" w:after="60"/>
      <w:jc w:val="center"/>
      <w:outlineLvl w:val="0"/>
    </w:pPr>
    <w:rPr>
      <w:rFonts w:ascii="Cambria" w:hAnsi="Cambria"/>
      <w:b/>
      <w:bCs/>
      <w:sz w:val="32"/>
      <w:szCs w:val="32"/>
    </w:rPr>
  </w:style>
  <w:style w:type="character" w:styleId="11">
    <w:name w:val="page number"/>
    <w:basedOn w:val="10"/>
    <w:qFormat/>
    <w:uiPriority w:val="0"/>
  </w:style>
  <w:style w:type="character" w:styleId="12">
    <w:name w:val="Hyperlink"/>
    <w:unhideWhenUsed/>
    <w:qFormat/>
    <w:uiPriority w:val="0"/>
    <w:rPr>
      <w:color w:val="0000FF"/>
      <w:u w:val="single"/>
    </w:rPr>
  </w:style>
  <w:style w:type="character" w:styleId="13">
    <w:name w:val="annotation reference"/>
    <w:qFormat/>
    <w:uiPriority w:val="0"/>
    <w:rPr>
      <w:sz w:val="21"/>
      <w:szCs w:val="21"/>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
    <w:name w:val="批注主题 字符"/>
    <w:link w:val="2"/>
    <w:qFormat/>
    <w:uiPriority w:val="0"/>
    <w:rPr>
      <w:b/>
      <w:bCs/>
      <w:kern w:val="2"/>
      <w:sz w:val="21"/>
      <w:szCs w:val="24"/>
    </w:rPr>
  </w:style>
  <w:style w:type="character" w:customStyle="1" w:styleId="17">
    <w:name w:val="f141"/>
    <w:qFormat/>
    <w:uiPriority w:val="0"/>
    <w:rPr>
      <w:sz w:val="22"/>
      <w:szCs w:val="22"/>
    </w:rPr>
  </w:style>
  <w:style w:type="character" w:customStyle="1" w:styleId="18">
    <w:name w:val="op_dict_text22"/>
    <w:basedOn w:val="10"/>
    <w:qFormat/>
    <w:uiPriority w:val="0"/>
  </w:style>
  <w:style w:type="character" w:customStyle="1" w:styleId="19">
    <w:name w:val="apple-converted-space"/>
    <w:qFormat/>
    <w:uiPriority w:val="0"/>
  </w:style>
  <w:style w:type="character" w:customStyle="1" w:styleId="20">
    <w:name w:val="pl22"/>
    <w:qFormat/>
    <w:uiPriority w:val="0"/>
    <w:rPr>
      <w:rFonts w:hint="default" w:ascii="Arial" w:hAnsi="Arial" w:cs="Arial"/>
      <w:color w:val="666666"/>
      <w:sz w:val="22"/>
      <w:szCs w:val="22"/>
    </w:rPr>
  </w:style>
  <w:style w:type="character" w:customStyle="1" w:styleId="21">
    <w:name w:val="批注框文本 Char"/>
    <w:qFormat/>
    <w:uiPriority w:val="0"/>
    <w:rPr>
      <w:kern w:val="2"/>
      <w:sz w:val="18"/>
      <w:szCs w:val="18"/>
    </w:rPr>
  </w:style>
  <w:style w:type="character" w:customStyle="1" w:styleId="22">
    <w:name w:val="artbody1"/>
    <w:qFormat/>
    <w:uiPriority w:val="0"/>
    <w:rPr>
      <w:rFonts w:hint="default" w:ascii="ˎ̥" w:hAnsi="ˎ̥"/>
      <w:color w:val="000000"/>
      <w:sz w:val="21"/>
      <w:szCs w:val="21"/>
    </w:rPr>
  </w:style>
  <w:style w:type="character" w:customStyle="1" w:styleId="23">
    <w:name w:val="标题 字符"/>
    <w:basedOn w:val="10"/>
    <w:link w:val="9"/>
    <w:qFormat/>
    <w:uiPriority w:val="0"/>
    <w:rPr>
      <w:rFonts w:ascii="Cambria" w:hAnsi="Cambria" w:cs="Times New Roman"/>
      <w:b/>
      <w:bCs/>
      <w:kern w:val="2"/>
      <w:sz w:val="32"/>
      <w:szCs w:val="32"/>
    </w:rPr>
  </w:style>
  <w:style w:type="character" w:customStyle="1" w:styleId="24">
    <w:name w:val="页眉 Char"/>
    <w:qFormat/>
    <w:uiPriority w:val="0"/>
    <w:rPr>
      <w:kern w:val="2"/>
      <w:sz w:val="18"/>
      <w:szCs w:val="18"/>
    </w:rPr>
  </w:style>
  <w:style w:type="character" w:customStyle="1" w:styleId="25">
    <w:name w:val="s1"/>
    <w:qFormat/>
    <w:uiPriority w:val="0"/>
    <w:rPr>
      <w:sz w:val="18"/>
      <w:szCs w:val="18"/>
    </w:rPr>
  </w:style>
  <w:style w:type="character" w:customStyle="1" w:styleId="26">
    <w:name w:val="hui1"/>
    <w:qFormat/>
    <w:uiPriority w:val="0"/>
    <w:rPr>
      <w:color w:val="606060"/>
      <w:sz w:val="18"/>
      <w:szCs w:val="18"/>
      <w:u w:val="none"/>
    </w:rPr>
  </w:style>
  <w:style w:type="character" w:customStyle="1" w:styleId="27">
    <w:name w:val="批注文字 字符"/>
    <w:link w:val="3"/>
    <w:qFormat/>
    <w:uiPriority w:val="0"/>
    <w:rPr>
      <w:kern w:val="2"/>
      <w:sz w:val="21"/>
      <w:szCs w:val="24"/>
    </w:rPr>
  </w:style>
  <w:style w:type="character" w:customStyle="1" w:styleId="28">
    <w:name w:val="bottom"/>
    <w:basedOn w:val="10"/>
    <w:qFormat/>
    <w:uiPriority w:val="0"/>
  </w:style>
  <w:style w:type="paragraph" w:customStyle="1" w:styleId="29">
    <w:name w:val="xl46"/>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30">
    <w:name w:val="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1">
    <w:name w:val="xl25"/>
    <w:basedOn w:val="1"/>
    <w:qFormat/>
    <w:uiPriority w:val="0"/>
    <w:pPr>
      <w:widowControl/>
      <w:pBdr>
        <w:bottom w:val="single" w:color="auto" w:sz="4" w:space="0"/>
        <w:right w:val="single" w:color="auto" w:sz="4" w:space="0"/>
      </w:pBdr>
      <w:spacing w:before="100" w:beforeAutospacing="1" w:after="100" w:afterAutospacing="1"/>
      <w:jc w:val="center"/>
    </w:pPr>
    <w:rPr>
      <w:kern w:val="0"/>
      <w:sz w:val="24"/>
    </w:rPr>
  </w:style>
  <w:style w:type="paragraph" w:customStyle="1" w:styleId="32">
    <w:name w:val="xl47"/>
    <w:basedOn w:val="1"/>
    <w:qFormat/>
    <w:uiPriority w:val="0"/>
    <w:pPr>
      <w:widowControl/>
      <w:spacing w:before="100" w:beforeAutospacing="1" w:after="100" w:afterAutospacing="1"/>
      <w:jc w:val="center"/>
    </w:pPr>
    <w:rPr>
      <w:rFonts w:hint="eastAsia" w:ascii="黑体" w:hAnsi="Arial Unicode MS" w:eastAsia="黑体"/>
      <w:kern w:val="0"/>
      <w:sz w:val="24"/>
    </w:rPr>
  </w:style>
  <w:style w:type="paragraph" w:customStyle="1" w:styleId="33">
    <w:name w:val="font7"/>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34">
    <w:name w:val="xl37"/>
    <w:basedOn w:val="1"/>
    <w:qFormat/>
    <w:uiPriority w:val="0"/>
    <w:pPr>
      <w:widowControl/>
      <w:pBdr>
        <w:bottom w:val="single" w:color="auto" w:sz="4" w:space="0"/>
        <w:right w:val="single" w:color="auto" w:sz="4" w:space="0"/>
      </w:pBdr>
      <w:spacing w:before="100" w:beforeAutospacing="1" w:after="100" w:afterAutospacing="1"/>
      <w:jc w:val="center"/>
    </w:pPr>
    <w:rPr>
      <w:kern w:val="0"/>
      <w:sz w:val="20"/>
      <w:szCs w:val="20"/>
    </w:rPr>
  </w:style>
  <w:style w:type="paragraph" w:customStyle="1" w:styleId="3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kern w:val="0"/>
      <w:sz w:val="24"/>
    </w:rPr>
  </w:style>
  <w:style w:type="paragraph" w:customStyle="1" w:styleId="36">
    <w:name w:val="Char1"/>
    <w:basedOn w:val="1"/>
    <w:semiHidden/>
    <w:qFormat/>
    <w:uiPriority w:val="0"/>
  </w:style>
  <w:style w:type="paragraph" w:customStyle="1" w:styleId="37">
    <w:name w:val="xl38"/>
    <w:basedOn w:val="1"/>
    <w:qFormat/>
    <w:uiPriority w:val="0"/>
    <w:pPr>
      <w:widowControl/>
      <w:pBdr>
        <w:bottom w:val="single" w:color="auto" w:sz="4" w:space="0"/>
      </w:pBdr>
      <w:spacing w:before="100" w:beforeAutospacing="1" w:after="100" w:afterAutospacing="1"/>
      <w:jc w:val="center"/>
    </w:pPr>
    <w:rPr>
      <w:kern w:val="0"/>
      <w:sz w:val="20"/>
      <w:szCs w:val="20"/>
    </w:rPr>
  </w:style>
  <w:style w:type="paragraph" w:customStyle="1" w:styleId="38">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18"/>
      <w:szCs w:val="18"/>
    </w:rPr>
  </w:style>
  <w:style w:type="paragraph" w:customStyle="1" w:styleId="39">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0">
    <w:name w:val="font6"/>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41">
    <w:name w:val="xl2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15"/>
      <w:szCs w:val="15"/>
    </w:rPr>
  </w:style>
  <w:style w:type="paragraph" w:customStyle="1" w:styleId="42">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3">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4">
    <w:name w:val="xl45"/>
    <w:basedOn w:val="1"/>
    <w:qFormat/>
    <w:uiPriority w:val="0"/>
    <w:pPr>
      <w:widowControl/>
      <w:pBdr>
        <w:right w:val="single" w:color="auto" w:sz="4" w:space="0"/>
      </w:pBdr>
      <w:spacing w:before="100" w:beforeAutospacing="1" w:after="100" w:afterAutospacing="1"/>
      <w:jc w:val="center"/>
      <w:textAlignment w:val="center"/>
    </w:pPr>
    <w:rPr>
      <w:kern w:val="0"/>
      <w:sz w:val="20"/>
      <w:szCs w:val="20"/>
    </w:rPr>
  </w:style>
  <w:style w:type="paragraph" w:customStyle="1" w:styleId="45">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20"/>
      <w:szCs w:val="20"/>
    </w:rPr>
  </w:style>
  <w:style w:type="paragraph" w:customStyle="1" w:styleId="46">
    <w:name w:val="xl4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7">
    <w:name w:val="xl35"/>
    <w:basedOn w:val="1"/>
    <w:qFormat/>
    <w:uiPriority w:val="0"/>
    <w:pPr>
      <w:widowControl/>
      <w:pBdr>
        <w:bottom w:val="single" w:color="auto" w:sz="4" w:space="0"/>
        <w:right w:val="single" w:color="auto" w:sz="4" w:space="0"/>
      </w:pBdr>
      <w:spacing w:before="100" w:beforeAutospacing="1" w:after="100" w:afterAutospacing="1"/>
    </w:pPr>
    <w:rPr>
      <w:rFonts w:ascii="宋体" w:hAnsi="宋体"/>
      <w:kern w:val="0"/>
      <w:sz w:val="24"/>
    </w:rPr>
  </w:style>
  <w:style w:type="paragraph" w:customStyle="1" w:styleId="48">
    <w:name w:val="标准"/>
    <w:basedOn w:val="1"/>
    <w:qFormat/>
    <w:uiPriority w:val="0"/>
    <w:pPr>
      <w:adjustRightInd w:val="0"/>
      <w:spacing w:before="120" w:line="300" w:lineRule="auto"/>
      <w:jc w:val="center"/>
      <w:textAlignment w:val="baseline"/>
    </w:pPr>
    <w:rPr>
      <w:caps/>
      <w:kern w:val="0"/>
      <w:szCs w:val="20"/>
    </w:rPr>
  </w:style>
  <w:style w:type="paragraph" w:customStyle="1" w:styleId="4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50">
    <w:name w:val="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51">
    <w:name w:val="普通 (Web)"/>
    <w:basedOn w:val="1"/>
    <w:uiPriority w:val="0"/>
    <w:pPr>
      <w:widowControl/>
      <w:spacing w:before="100" w:beforeAutospacing="1" w:after="100" w:afterAutospacing="1"/>
      <w:jc w:val="left"/>
    </w:pPr>
    <w:rPr>
      <w:rFonts w:ascii="宋体" w:hAnsi="宋体"/>
      <w:color w:val="000000"/>
      <w:kern w:val="0"/>
      <w:sz w:val="24"/>
    </w:rPr>
  </w:style>
  <w:style w:type="paragraph" w:customStyle="1" w:styleId="52">
    <w:name w:val="font8"/>
    <w:basedOn w:val="1"/>
    <w:qFormat/>
    <w:uiPriority w:val="0"/>
    <w:pPr>
      <w:widowControl/>
      <w:spacing w:before="100" w:beforeAutospacing="1" w:after="100" w:afterAutospacing="1"/>
      <w:jc w:val="left"/>
    </w:pPr>
    <w:rPr>
      <w:rFonts w:hint="eastAsia" w:ascii="宋体" w:hAnsi="宋体"/>
      <w:b/>
      <w:bCs/>
      <w:color w:val="FF0000"/>
      <w:kern w:val="0"/>
      <w:sz w:val="20"/>
      <w:szCs w:val="20"/>
    </w:rPr>
  </w:style>
  <w:style w:type="paragraph" w:customStyle="1" w:styleId="53">
    <w:name w:val="xl28"/>
    <w:basedOn w:val="1"/>
    <w:uiPriority w:val="0"/>
    <w:pPr>
      <w:widowControl/>
      <w:pBdr>
        <w:bottom w:val="single" w:color="auto" w:sz="4" w:space="0"/>
      </w:pBdr>
      <w:spacing w:before="100" w:beforeAutospacing="1" w:after="100" w:afterAutospacing="1"/>
      <w:jc w:val="center"/>
    </w:pPr>
    <w:rPr>
      <w:kern w:val="0"/>
      <w:sz w:val="24"/>
    </w:rPr>
  </w:style>
  <w:style w:type="paragraph" w:customStyle="1" w:styleId="54">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kern w:val="0"/>
      <w:sz w:val="20"/>
      <w:szCs w:val="20"/>
    </w:rPr>
  </w:style>
  <w:style w:type="paragraph" w:customStyle="1" w:styleId="55">
    <w:name w:val="xl26"/>
    <w:basedOn w:val="1"/>
    <w:qFormat/>
    <w:uiPriority w:val="0"/>
    <w:pPr>
      <w:widowControl/>
      <w:pBdr>
        <w:bottom w:val="single" w:color="auto" w:sz="4" w:space="0"/>
        <w:right w:val="single" w:color="auto" w:sz="4" w:space="0"/>
      </w:pBdr>
      <w:spacing w:before="100" w:beforeAutospacing="1" w:after="100" w:afterAutospacing="1"/>
    </w:pPr>
    <w:rPr>
      <w:kern w:val="0"/>
      <w:sz w:val="24"/>
    </w:rPr>
  </w:style>
  <w:style w:type="paragraph" w:customStyle="1" w:styleId="56">
    <w:name w:val="font5"/>
    <w:basedOn w:val="1"/>
    <w:uiPriority w:val="0"/>
    <w:pPr>
      <w:widowControl/>
      <w:spacing w:before="100" w:beforeAutospacing="1" w:after="100" w:afterAutospacing="1"/>
      <w:jc w:val="left"/>
    </w:pPr>
    <w:rPr>
      <w:rFonts w:hint="eastAsia" w:ascii="宋体" w:hAnsi="宋体"/>
      <w:kern w:val="0"/>
      <w:sz w:val="18"/>
      <w:szCs w:val="18"/>
    </w:rPr>
  </w:style>
  <w:style w:type="paragraph" w:customStyle="1" w:styleId="57">
    <w:name w:val="xl36"/>
    <w:basedOn w:val="1"/>
    <w:qFormat/>
    <w:uiPriority w:val="0"/>
    <w:pPr>
      <w:widowControl/>
      <w:pBdr>
        <w:bottom w:val="single" w:color="auto" w:sz="4" w:space="0"/>
        <w:right w:val="single" w:color="auto" w:sz="4" w:space="0"/>
      </w:pBdr>
      <w:spacing w:before="100" w:beforeAutospacing="1" w:after="100" w:afterAutospacing="1"/>
    </w:pPr>
    <w:rPr>
      <w:rFonts w:ascii="宋体" w:hAnsi="宋体"/>
      <w:kern w:val="0"/>
      <w:sz w:val="20"/>
      <w:szCs w:val="20"/>
    </w:rPr>
  </w:style>
  <w:style w:type="paragraph" w:customStyle="1" w:styleId="58">
    <w:name w:val="Char Char"/>
    <w:basedOn w:val="1"/>
    <w:semiHidden/>
    <w:uiPriority w:val="0"/>
  </w:style>
  <w:style w:type="paragraph" w:customStyle="1" w:styleId="59">
    <w:name w:val="1"/>
    <w:basedOn w:val="1"/>
    <w:qFormat/>
    <w:uiPriority w:val="0"/>
    <w:pPr>
      <w:widowControl/>
      <w:spacing w:after="160" w:line="240" w:lineRule="exact"/>
      <w:jc w:val="left"/>
    </w:pPr>
    <w:rPr>
      <w:rFonts w:ascii="Verdana" w:hAnsi="Verdana"/>
      <w:kern w:val="0"/>
      <w:sz w:val="20"/>
      <w:szCs w:val="20"/>
      <w:lang w:eastAsia="en-US"/>
    </w:rPr>
  </w:style>
  <w:style w:type="paragraph" w:customStyle="1" w:styleId="60">
    <w:name w:val="xl24"/>
    <w:basedOn w:val="1"/>
    <w:uiPriority w:val="0"/>
    <w:pPr>
      <w:widowControl/>
      <w:pBdr>
        <w:bottom w:val="single" w:color="auto" w:sz="4" w:space="0"/>
        <w:right w:val="single" w:color="auto" w:sz="4" w:space="0"/>
      </w:pBdr>
      <w:spacing w:before="100" w:beforeAutospacing="1" w:after="100" w:afterAutospacing="1"/>
      <w:jc w:val="center"/>
    </w:pPr>
    <w:rPr>
      <w:kern w:val="0"/>
      <w:sz w:val="18"/>
      <w:szCs w:val="18"/>
    </w:rPr>
  </w:style>
  <w:style w:type="paragraph" w:customStyle="1" w:styleId="61">
    <w:name w:val="样式1"/>
    <w:basedOn w:val="1"/>
    <w:qFormat/>
    <w:uiPriority w:val="0"/>
    <w:pPr>
      <w:numPr>
        <w:ilvl w:val="0"/>
        <w:numId w:val="1"/>
      </w:numPr>
      <w:spacing w:line="312" w:lineRule="auto"/>
      <w:ind w:left="749"/>
    </w:pPr>
    <w:rPr>
      <w:sz w:val="24"/>
      <w:szCs w:val="21"/>
    </w:rPr>
  </w:style>
  <w:style w:type="paragraph" w:customStyle="1" w:styleId="62">
    <w:name w:val="xl44"/>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63">
    <w:name w:val="xl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64">
    <w:name w:val="style2"/>
    <w:basedOn w:val="1"/>
    <w:qFormat/>
    <w:uiPriority w:val="0"/>
    <w:pPr>
      <w:widowControl/>
      <w:spacing w:before="100" w:beforeAutospacing="1" w:after="100" w:afterAutospacing="1"/>
      <w:jc w:val="left"/>
    </w:pPr>
    <w:rPr>
      <w:rFonts w:ascii="宋体" w:hAnsi="宋体"/>
      <w:kern w:val="0"/>
      <w:sz w:val="24"/>
    </w:rPr>
  </w:style>
  <w:style w:type="paragraph" w:customStyle="1" w:styleId="65">
    <w:name w:val="xl29"/>
    <w:basedOn w:val="1"/>
    <w:qFormat/>
    <w:uiPriority w:val="0"/>
    <w:pPr>
      <w:widowControl/>
      <w:pBdr>
        <w:bottom w:val="single" w:color="auto" w:sz="4" w:space="0"/>
        <w:right w:val="single" w:color="auto" w:sz="4" w:space="0"/>
      </w:pBdr>
      <w:spacing w:before="100" w:beforeAutospacing="1" w:after="100" w:afterAutospacing="1"/>
      <w:jc w:val="center"/>
    </w:pPr>
    <w:rPr>
      <w:rFonts w:eastAsia="Arial Unicode MS"/>
      <w:kern w:val="0"/>
      <w:szCs w:val="21"/>
    </w:rPr>
  </w:style>
  <w:style w:type="paragraph" w:customStyle="1" w:styleId="66">
    <w:name w:val="xl3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3123</Words>
  <Characters>17806</Characters>
  <Lines>148</Lines>
  <Paragraphs>41</Paragraphs>
  <ScaleCrop>false</ScaleCrop>
  <LinksUpToDate>false</LinksUpToDate>
  <CharactersWithSpaces>20888</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2017-08-19T01:41:00Z</dcterms:created>
  <dc:creator>user</dc:creator>
  <cp:lastModifiedBy>Administrator</cp:lastModifiedBy>
  <cp:lastPrinted>2017-10-18T05:17:00Z</cp:lastPrinted>
  <dcterms:modified xsi:type="dcterms:W3CDTF">2017-11-20T01:01:19Z</dcterms:modified>
  <dc:title>化学（师范教育）专业本科生教学计划</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