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80" w:lineRule="exact"/>
        <w:rPr>
          <w:rFonts w:ascii="Times New Roman" w:hAnsi="Times New Roman" w:eastAsia="方正小标宋简体"/>
          <w:spacing w:val="-8"/>
          <w:kern w:val="0"/>
          <w:sz w:val="44"/>
          <w:szCs w:val="44"/>
        </w:rPr>
      </w:pPr>
      <w:bookmarkStart w:id="0" w:name="_GoBack"/>
      <w:r>
        <w:rPr>
          <w:rFonts w:ascii="Times New Roman" w:hAnsi="Times New Roman" w:eastAsia="黑体"/>
          <w:sz w:val="32"/>
          <w:szCs w:val="32"/>
        </w:rPr>
        <w:t>附件4</w:t>
      </w:r>
    </w:p>
    <w:bookmarkEnd w:id="0"/>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第五届浙江省“互联网+”大学生创新创业大赛</w:t>
      </w:r>
    </w:p>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国际赛道方案</w:t>
      </w:r>
    </w:p>
    <w:p>
      <w:pPr>
        <w:adjustRightInd w:val="0"/>
        <w:snapToGrid w:val="0"/>
        <w:spacing w:line="580" w:lineRule="exact"/>
        <w:ind w:firstLine="608" w:firstLineChars="200"/>
        <w:rPr>
          <w:rFonts w:ascii="Times New Roman" w:hAnsi="Times New Roman" w:eastAsia="仿宋_GB2312"/>
          <w:spacing w:val="-8"/>
          <w:sz w:val="32"/>
          <w:szCs w:val="32"/>
        </w:rPr>
      </w:pP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为进一步激发大学生创新创业热情，促进创新创业教育国际融合发展，推动投资、市场等创新创业相关资源要素共享，搭建各国大学生携手解决全球共同挑战的合作交流平台，进一步扩大中国教育对外开放，深化中外人文交流，第五届大赛设国际赛道，具体工作方案如下：</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一、参赛项目要求</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一）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二）参赛项目涉及他人知识产权的，报名时需提交完整的具有法律效力的所有人书面授权许可书、专利证书等；已完成工商登记注册的创业项目，报名时需提交单位概况、法定代表人情况、股权结构、其他相关证明文件复印件等。参赛项目可提供当前财务数据、已获投资情况、带动就业情况、生态贡献情况等相关证明材料。已获投资（或收入）1000万元以上的参赛项目，建议提供相应佐证材料。</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（三）大赛以团队为单位报名参赛。允许跨校、跨国组建团队，每个团队的参赛成员不少于2人，须为项目的实际成员。参赛团队所报参赛创业项目，须为本团队策划或经营的项目，不得借用他人项目参赛。</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（四）鼓励各高校推荐本校外国留学生、海外校友、国外合作高校师生参赛。</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（五）已获往届中国“互联网+”大学生创新创业大赛全国总决赛各赛道金奖和银奖的项目，不可报名参加第五届大赛。</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二、参赛项目类型</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健康、交通、金融、消费生活等深度融合。参赛项目主要包括以下类型：</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（一）“互联网+”现代农业，包括农林牧渔等；</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（二）“互联网+”制造业，包括先进制造、智能硬件、工业自动化、生物医药、节能环保、新材料、军工等领域生产加工、维护、服务；</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（三）“互联网+”信息技术服务，包括人工智能技术、物联网技术、网络空间安全技术、大数据、云计算、工具软件、社交网络、媒体门户、企业服务、下一代通讯技术等；</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（四）“互联网+”文化创意服务，包括广播影视、设计服务、文化艺术、旅游休闲、艺术品交易、广告会展、动漫娱乐、体育竞技等；</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（五）“互联网+”社会服务，包括电子商务、消费生活、家政服务、养老服务、食品安全、金融、财经法务、房产家居、高效物流、教育培训、健康服务、交通、社区服务等。</w:t>
      </w:r>
    </w:p>
    <w:p>
      <w:pPr>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参赛项目不只限于“互联网+”项目，鼓励各类创新创业项目参赛，根据行业背景选择相应类型。</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三、参赛对象</w:t>
      </w:r>
    </w:p>
    <w:p>
      <w:pPr>
        <w:adjustRightInd w:val="0"/>
        <w:snapToGrid w:val="0"/>
        <w:spacing w:line="580" w:lineRule="exact"/>
        <w:ind w:firstLine="608" w:firstLineChars="200"/>
        <w:rPr>
          <w:rFonts w:ascii="Times New Roman" w:hAnsi="Times New Roman"/>
        </w:rPr>
      </w:pPr>
      <w:r>
        <w:rPr>
          <w:rFonts w:ascii="Times New Roman" w:hAnsi="Times New Roman" w:eastAsia="仿宋_GB2312"/>
          <w:spacing w:val="-8"/>
          <w:sz w:val="32"/>
          <w:szCs w:val="32"/>
        </w:rPr>
        <w:t>国际赛道参赛负责人和成员应为我省普通高等学校全日制在校留学生和我省高校在海外就读的全日制在校学生（可为本专科生、研究生，不含在职生），其中留学生担任负责人的项目允许不超过2人中国籍学生参与。</w:t>
      </w:r>
    </w:p>
    <w:p/>
    <w:sectPr>
      <w:pgSz w:w="11906" w:h="16838"/>
      <w:pgMar w:top="1701" w:right="1588" w:bottom="1418"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AE373D"/>
    <w:rsid w:val="60AE3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2019-05-25T02:00:00Z</dcterms:created>
  <dc:creator>Z</dc:creator>
  <cp:lastModifiedBy>Z</cp:lastModifiedBy>
  <dcterms:modified xsi:type="dcterms:W3CDTF">2019-05-25T02:05:23Z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